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BBFC1" w14:textId="3774D9A8" w:rsidR="00A2533A" w:rsidRPr="00874F5E" w:rsidRDefault="00AD1A15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874F5E">
        <w:rPr>
          <w:rFonts w:ascii="Times New Roman" w:eastAsia="Times New Roman" w:hAnsi="Times New Roman"/>
          <w:lang w:val="pl-PL" w:eastAsia="pl-PL"/>
        </w:rPr>
        <w:t>Załącznik</w:t>
      </w:r>
      <w:r w:rsidR="001179C6" w:rsidRPr="00874F5E">
        <w:rPr>
          <w:rFonts w:ascii="Times New Roman" w:eastAsia="Times New Roman" w:hAnsi="Times New Roman"/>
          <w:lang w:val="pl-PL" w:eastAsia="pl-PL"/>
        </w:rPr>
        <w:t xml:space="preserve"> </w:t>
      </w:r>
      <w:r w:rsidR="00AC31E6" w:rsidRPr="00874F5E">
        <w:rPr>
          <w:rFonts w:ascii="Times New Roman" w:eastAsia="Times New Roman" w:hAnsi="Times New Roman"/>
          <w:lang w:val="pl-PL" w:eastAsia="pl-PL"/>
        </w:rPr>
        <w:t>B</w:t>
      </w:r>
      <w:r w:rsidR="000814AD" w:rsidRPr="00874F5E">
        <w:rPr>
          <w:rFonts w:ascii="Times New Roman" w:eastAsia="Times New Roman" w:hAnsi="Times New Roman"/>
          <w:lang w:val="pl-PL" w:eastAsia="pl-PL"/>
        </w:rPr>
        <w:t>.</w:t>
      </w:r>
      <w:r w:rsidR="003A0F0B" w:rsidRPr="00874F5E">
        <w:rPr>
          <w:rFonts w:ascii="Times New Roman" w:eastAsia="Times New Roman" w:hAnsi="Times New Roman"/>
          <w:lang w:val="pl-PL" w:eastAsia="pl-PL"/>
        </w:rPr>
        <w:t>148.</w:t>
      </w:r>
    </w:p>
    <w:p w14:paraId="2CD83757" w14:textId="77777777" w:rsidR="00A2533A" w:rsidRPr="00874F5E" w:rsidRDefault="00A2533A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14:paraId="7DCFD18E" w14:textId="77777777" w:rsidR="00B63A7E" w:rsidRPr="00874F5E" w:rsidRDefault="00AB3992" w:rsidP="003A0F0B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bookmarkStart w:id="0" w:name="_Hlk208490401"/>
      <w:r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686987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9F5EE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ENDOMETRIUM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(ICD-10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: </w:t>
      </w:r>
      <w:r w:rsidR="00686987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C54</w:t>
      </w:r>
      <w:r w:rsidR="00B63A7E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874F5E" w:rsidRPr="00874F5E" w14:paraId="2F033957" w14:textId="77777777" w:rsidTr="003E5A8C">
        <w:trPr>
          <w:trHeight w:val="567"/>
        </w:trPr>
        <w:tc>
          <w:tcPr>
            <w:tcW w:w="15390" w:type="dxa"/>
            <w:gridSpan w:val="3"/>
            <w:vAlign w:val="center"/>
          </w:tcPr>
          <w:bookmarkEnd w:id="0"/>
          <w:p w14:paraId="28A72355" w14:textId="77777777" w:rsidR="00B63A7E" w:rsidRPr="00874F5E" w:rsidRDefault="00B63A7E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ZAKRES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ŚWIADCZENIA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874F5E" w:rsidRPr="00874F5E" w14:paraId="1E66F58D" w14:textId="77777777" w:rsidTr="00B40263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29BB80B2" w14:textId="77777777" w:rsidR="00F64DF4" w:rsidRPr="00874F5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944E816" w14:textId="77777777" w:rsidR="00F64DF4" w:rsidRPr="00874F5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SCHEMAT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DAWKOWANIA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LEKU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vAlign w:val="center"/>
          </w:tcPr>
          <w:p w14:paraId="0388490C" w14:textId="77777777" w:rsidR="00F64DF4" w:rsidRPr="00874F5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DIAGNOSTYCZNE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WYKONYWANE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RAMACH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PROGRAMU</w:t>
            </w:r>
          </w:p>
        </w:tc>
      </w:tr>
      <w:tr w:rsidR="00B63A7E" w:rsidRPr="00874F5E" w14:paraId="327E5EDB" w14:textId="77777777" w:rsidTr="00B40263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</w:tcPr>
          <w:p w14:paraId="6EE6F1CB" w14:textId="77777777" w:rsidR="0029007D" w:rsidRPr="00874F5E" w:rsidRDefault="00C50179" w:rsidP="0029007D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finansuje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D52C3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chorych z pierwotnym, zaawansowanym lub nawrotowym rakiem endometrium</w:t>
            </w:r>
            <w:r w:rsidR="00210C29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2CD6F534" w14:textId="77777777" w:rsidR="000D52C3" w:rsidRPr="00874F5E" w:rsidRDefault="000D52C3" w:rsidP="0020565D">
            <w:pPr>
              <w:pStyle w:val="Akapitzlist"/>
              <w:numPr>
                <w:ilvl w:val="0"/>
                <w:numId w:val="25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I linii leczenia</w:t>
            </w:r>
            <w:r w:rsidR="0042236A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systemowego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4D899A7D" w14:textId="77777777" w:rsidR="0042236A" w:rsidRPr="00874F5E" w:rsidRDefault="0042236A" w:rsidP="0020565D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 w skojarzeniu z karboplatyną i paklitakselem a następnie w terapii podtrzymującej dostarlimab w monoterapii;</w:t>
            </w:r>
          </w:p>
          <w:p w14:paraId="18FD4D7B" w14:textId="43D4EB2D" w:rsidR="006830D3" w:rsidRPr="00874F5E" w:rsidRDefault="006830D3" w:rsidP="0020565D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durwalumab w skojarzeniu z karboplatyną i paklitakselem a następnie w terapii podtrzymującej durwalumab w monoterapii lub w skojarzeniu z olaparybem w zależności od statusu molekularnego guza;</w:t>
            </w:r>
          </w:p>
          <w:p w14:paraId="4BC295AE" w14:textId="22F8B0C1" w:rsidR="006830D3" w:rsidRPr="00874F5E" w:rsidRDefault="006830D3" w:rsidP="0020565D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pembrolizumab w skojarzeniu z karboplatyną i paklitakselem a następnie w terapii podtrzymującej pembrolizumabem w monoterapii;</w:t>
            </w:r>
          </w:p>
          <w:p w14:paraId="51C191D6" w14:textId="5A851B9A" w:rsidR="0042236A" w:rsidRPr="00874F5E" w:rsidRDefault="0042236A" w:rsidP="0020565D">
            <w:pPr>
              <w:pStyle w:val="Akapitzlist"/>
              <w:numPr>
                <w:ilvl w:val="0"/>
                <w:numId w:val="25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kolejnej linii leczenia systemowego:</w:t>
            </w:r>
          </w:p>
          <w:p w14:paraId="0A04A805" w14:textId="5A4EF7A3" w:rsidR="0029007D" w:rsidRPr="00874F5E" w:rsidRDefault="00483125" w:rsidP="0020565D">
            <w:pPr>
              <w:pStyle w:val="Akapitzlist"/>
              <w:numPr>
                <w:ilvl w:val="0"/>
                <w:numId w:val="26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</w:t>
            </w:r>
            <w:r w:rsidR="003245EB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ostarlimab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monoterapii</w:t>
            </w:r>
            <w:r w:rsidR="0042236A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6FAE8328" w14:textId="77777777" w:rsidR="00C50179" w:rsidRPr="00874F5E" w:rsidRDefault="00483125" w:rsidP="0020565D">
            <w:pPr>
              <w:pStyle w:val="Akapitzlist"/>
              <w:numPr>
                <w:ilvl w:val="0"/>
                <w:numId w:val="26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</w:t>
            </w:r>
            <w:r w:rsidR="00B83FD5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embrolizumab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monoterapii</w:t>
            </w:r>
            <w:r w:rsidR="0042236A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14EA9057" w14:textId="77777777" w:rsidR="002C38E4" w:rsidRPr="00874F5E" w:rsidRDefault="002C38E4" w:rsidP="002056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programie istnieje jednorazowa możliwość leczenia z użyciem immunoterapii.</w:t>
            </w:r>
          </w:p>
          <w:p w14:paraId="05B0285C" w14:textId="77777777" w:rsidR="00483125" w:rsidRPr="00874F5E" w:rsidRDefault="00483125" w:rsidP="002056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5209013A" w14:textId="77777777" w:rsidR="00483125" w:rsidRPr="00874F5E" w:rsidRDefault="00483125" w:rsidP="0020565D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kwalifikacji</w:t>
            </w:r>
          </w:p>
          <w:p w14:paraId="3E80E390" w14:textId="3B992592" w:rsidR="00483125" w:rsidRPr="00874F5E" w:rsidRDefault="00483125" w:rsidP="002056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Muszą zostać spełnione łącznie kryteria ogólne (1.1) oraz kryteria szczegółowe (</w:t>
            </w:r>
            <w:r w:rsidR="006830D3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1.2.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) dla poszczególnych terapii.</w:t>
            </w:r>
          </w:p>
          <w:p w14:paraId="71A6EED1" w14:textId="77777777" w:rsidR="00C50179" w:rsidRPr="00874F5E" w:rsidRDefault="00C50179" w:rsidP="002056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2C24AA29" w14:textId="77777777" w:rsidR="00E730E9" w:rsidRPr="00874F5E" w:rsidRDefault="00B53E81" w:rsidP="0020565D">
            <w:pPr>
              <w:pStyle w:val="Akapitzlist"/>
              <w:numPr>
                <w:ilvl w:val="1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Ogólne kryteria kwalifikacji</w:t>
            </w:r>
          </w:p>
          <w:p w14:paraId="15A09F78" w14:textId="77777777" w:rsidR="00B53E81" w:rsidRPr="00874F5E" w:rsidRDefault="00B53E81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bookmarkStart w:id="1" w:name="_Hlk89258743"/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 sprawności 0-1 według skali ECOG;</w:t>
            </w:r>
          </w:p>
          <w:p w14:paraId="4E127764" w14:textId="77777777" w:rsidR="00B53E81" w:rsidRPr="00874F5E" w:rsidRDefault="00B53E81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 18 lat i powyżej;</w:t>
            </w:r>
          </w:p>
          <w:p w14:paraId="357B0508" w14:textId="2D72BCEC" w:rsidR="00CB65FE" w:rsidRPr="00874F5E" w:rsidRDefault="00CB65FE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możliwa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nowotworowych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klasyfikacji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RECIST;</w:t>
            </w:r>
          </w:p>
          <w:p w14:paraId="4B7CC53E" w14:textId="77777777" w:rsidR="00993A7D" w:rsidRPr="00874F5E" w:rsidRDefault="006140CF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cześniejsze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terapiami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hormonalnymi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jest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dopuszczalne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wlicza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liczby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0D45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  <w:bookmarkEnd w:id="1"/>
          </w:p>
          <w:p w14:paraId="0CA7C45A" w14:textId="77777777" w:rsidR="00ED01F9" w:rsidRPr="00874F5E" w:rsidRDefault="006144D8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niekontrolowanych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leczeniem</w:t>
            </w:r>
            <w:r w:rsidR="00AE1C98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B246898" w14:textId="77777777" w:rsidR="00BA5235" w:rsidRPr="00874F5E" w:rsidRDefault="00BA5235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 aktywnych chorób autoimmunologicznych z wyłączeniem cukrzycy typu 1., niedoczynności tarczycy w trakcie suplementacji hormonalnej, łuszczycy i bielactwa;</w:t>
            </w:r>
          </w:p>
          <w:p w14:paraId="5ECD5606" w14:textId="77777777" w:rsidR="006144D8" w:rsidRPr="00874F5E" w:rsidRDefault="006144D8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wydolność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narządowa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określona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umożliwiająca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rozpoczęcie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terapii;</w:t>
            </w:r>
          </w:p>
          <w:p w14:paraId="066A16F9" w14:textId="77777777" w:rsidR="006144D8" w:rsidRPr="00874F5E" w:rsidRDefault="006144D8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stosowania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65F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87E6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Charakterystyką Produktu Leczniczego (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</w:t>
            </w:r>
            <w:r w:rsidR="00B87E6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F000C6D" w14:textId="77777777" w:rsidR="006144D8" w:rsidRPr="00874F5E" w:rsidRDefault="006144D8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schorzeń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współistniejących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stanowiących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stwierdzon</w:t>
            </w:r>
            <w:r w:rsidR="00195D7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oparciu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</w:t>
            </w:r>
            <w:r w:rsidR="00195D7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2FE96D64" w14:textId="77777777" w:rsidR="00CB65FE" w:rsidRPr="00874F5E" w:rsidRDefault="00CB65FE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pacjentki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antykoncepcji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29166D39" w14:textId="77777777" w:rsidR="006144D8" w:rsidRPr="00874F5E" w:rsidRDefault="00CB65FE" w:rsidP="0020565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piersią.</w:t>
            </w:r>
          </w:p>
          <w:p w14:paraId="4ACB4BF2" w14:textId="77777777" w:rsidR="003E39E4" w:rsidRPr="00874F5E" w:rsidRDefault="003E39E4" w:rsidP="0020565D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8E97E37" w14:textId="77777777" w:rsidR="005F252F" w:rsidRPr="00874F5E" w:rsidRDefault="005F252F" w:rsidP="0020565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vanish/>
                <w:sz w:val="20"/>
                <w:szCs w:val="20"/>
                <w:lang w:val="pl-PL" w:eastAsia="pl-PL"/>
              </w:rPr>
            </w:pPr>
          </w:p>
          <w:p w14:paraId="29C4E346" w14:textId="3C833875" w:rsidR="006830D3" w:rsidRPr="00874F5E" w:rsidRDefault="00D454B0" w:rsidP="0020565D">
            <w:pPr>
              <w:pStyle w:val="Akapitzlist"/>
              <w:numPr>
                <w:ilvl w:val="1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Szczegółowe kryteria kwalifikacji </w:t>
            </w:r>
            <w:r w:rsidR="006830D3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do terapii</w:t>
            </w:r>
          </w:p>
          <w:p w14:paraId="009BA853" w14:textId="5050C6DE" w:rsidR="00D454B0" w:rsidRPr="00874F5E" w:rsidRDefault="00D454B0" w:rsidP="0020565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dostarlimabem w skojarzeniu z karboplatyną i paklitakselem, a następnie w terapii podtrzymującej dostarlimabem w monoterapii</w:t>
            </w:r>
          </w:p>
          <w:p w14:paraId="6E952F4C" w14:textId="59DDA80B" w:rsidR="00D454B0" w:rsidRPr="00874F5E" w:rsidRDefault="00D454B0" w:rsidP="0020565D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potwierdzony histologicznie pierwotnie zaawansowany (wg FIGO</w:t>
            </w:r>
            <w:r w:rsidR="00C67D9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2009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) lub nawrotowy raka endometrium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o dowolnym typie histologicznym</w:t>
            </w:r>
            <w:r w:rsidR="00C67D99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wykluczeniem mięsaka endometrialnego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(w przypadku postaci mieszanych co najmniej 10% komórek muszą stanowić mięsakoraki, raki jasnokomórkowe lub surowicze): </w:t>
            </w:r>
          </w:p>
          <w:p w14:paraId="6C446AD2" w14:textId="546CC2AA" w:rsidR="00D454B0" w:rsidRPr="00874F5E" w:rsidRDefault="00D454B0" w:rsidP="0020565D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 leczeniu operacyjnym w stopniu III-IV:</w:t>
            </w:r>
          </w:p>
          <w:p w14:paraId="17C2FB8B" w14:textId="77777777" w:rsidR="00D454B0" w:rsidRPr="00874F5E" w:rsidRDefault="00D454B0" w:rsidP="0020565D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IIIA, IIIB lub IIIC1 z obecnością choroby resztkowej,</w:t>
            </w:r>
          </w:p>
          <w:p w14:paraId="2E38C3B6" w14:textId="77777777" w:rsidR="00D454B0" w:rsidRPr="00874F5E" w:rsidRDefault="00D454B0" w:rsidP="0020565D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IIIC2 lub IV bez względu na obecność choroby resztkowej,</w:t>
            </w:r>
          </w:p>
          <w:p w14:paraId="52B8EA25" w14:textId="77777777" w:rsidR="00D454B0" w:rsidRPr="00874F5E" w:rsidRDefault="00D454B0" w:rsidP="0020565D">
            <w:pPr>
              <w:pStyle w:val="Akapitzlist"/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1AFB5CCB" w14:textId="77777777" w:rsidR="00D454B0" w:rsidRPr="00874F5E" w:rsidRDefault="00D454B0" w:rsidP="0020565D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niekwalifikujący się do leczenia operacyjnego w stopniu III-IV,</w:t>
            </w:r>
          </w:p>
          <w:p w14:paraId="382398EF" w14:textId="77777777" w:rsidR="00D454B0" w:rsidRPr="00874F5E" w:rsidRDefault="00D454B0" w:rsidP="0020565D">
            <w:p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48AEE3B6" w14:textId="77777777" w:rsidR="00D454B0" w:rsidRPr="00874F5E" w:rsidRDefault="00D454B0" w:rsidP="0020565D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nawrotem choroby niekwalifikujący się do leczenia radykalnego, u chorych wcześniej nieleczonych chemioterapią,</w:t>
            </w:r>
          </w:p>
          <w:p w14:paraId="7862A39E" w14:textId="77777777" w:rsidR="00D454B0" w:rsidRPr="00874F5E" w:rsidRDefault="00D454B0" w:rsidP="0020565D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7B2BD0D1" w14:textId="77777777" w:rsidR="00D454B0" w:rsidRPr="00874F5E" w:rsidRDefault="00D454B0" w:rsidP="0020565D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 terapii neoadjuwantowej lub adjuwantowej, których doszło do progresji choroby po co najmniej 6 miesiącach od zakończenia chemioterapii.</w:t>
            </w:r>
          </w:p>
          <w:p w14:paraId="4B5C6899" w14:textId="6C2B0599" w:rsidR="00D454B0" w:rsidRPr="00874F5E" w:rsidRDefault="00210C29" w:rsidP="0020565D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zidentyfikowana obecność upośledzenia naprawy nieprawidłowo sparowanych nukleotydów (ang. mismatch repair d</w:t>
            </w:r>
            <w:r w:rsidR="008F0534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ficient, dMMR) lub wysokiej niestabilności mikrosatelitarnej (ang. microsatellite instability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high, MSI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H) potwierdzonej z wykorzystaniem zwalidowanego testu.</w:t>
            </w:r>
          </w:p>
          <w:p w14:paraId="7F145DA8" w14:textId="3F540CAF" w:rsidR="005F252F" w:rsidRPr="00874F5E" w:rsidRDefault="005F252F" w:rsidP="0020565D">
            <w:pPr>
              <w:pStyle w:val="Akapitzlist"/>
              <w:spacing w:after="60"/>
              <w:ind w:left="360"/>
              <w:contextualSpacing w:val="0"/>
              <w:jc w:val="both"/>
              <w:rPr>
                <w:rFonts w:ascii="Times New Roman" w:hAnsi="Times New Roman"/>
                <w:b/>
                <w:vanish/>
                <w:sz w:val="20"/>
                <w:szCs w:val="20"/>
                <w:lang w:val="pl-PL"/>
              </w:rPr>
            </w:pPr>
          </w:p>
          <w:p w14:paraId="5CFABAD1" w14:textId="7D4324AE" w:rsidR="006830D3" w:rsidRPr="00874F5E" w:rsidRDefault="006830D3" w:rsidP="0020565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durwalumabem w skojarzeniu z karboplatyną i paklitakselem, a następnie w terapii podtrzymującej durwalumabem z olaparybem lub bez olaparybu w zależności od statusu molekularnego guza</w:t>
            </w:r>
          </w:p>
          <w:p w14:paraId="19DDD84B" w14:textId="6BEF6D5A" w:rsidR="006830D3" w:rsidRPr="00874F5E" w:rsidRDefault="006830D3" w:rsidP="0020565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potwierdzony histologicznie pierwotnie zaawansowany (wg FIGO 2009) lub nawrotowy raka endometrium o dowolnym typie histologicznym z wykluczeniem mięsaka endometrialnego (w przypadku postaci mieszanych co najmniej 10% komórek muszą stanowić mięsakoraki, raki jasnokomórkowe lub surowicze): </w:t>
            </w:r>
          </w:p>
          <w:p w14:paraId="6EBF6C17" w14:textId="6B74D35D" w:rsidR="006830D3" w:rsidRPr="00874F5E" w:rsidRDefault="006830D3" w:rsidP="0020565D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 leczeniu operacyjnym w stopniu III-IV:</w:t>
            </w:r>
          </w:p>
          <w:p w14:paraId="40A2AD0F" w14:textId="77777777" w:rsidR="006830D3" w:rsidRPr="00874F5E" w:rsidRDefault="006830D3" w:rsidP="0020565D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IIIA, IIIB lub IIIC1 z obecnością choroby resztkowej,</w:t>
            </w:r>
          </w:p>
          <w:p w14:paraId="3BD5F848" w14:textId="77777777" w:rsidR="006830D3" w:rsidRPr="00874F5E" w:rsidRDefault="006830D3" w:rsidP="0020565D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IIIC2 lub IV bez względu na obecność choroby resztkowej,</w:t>
            </w:r>
          </w:p>
          <w:p w14:paraId="1AA2C836" w14:textId="77777777" w:rsidR="006830D3" w:rsidRPr="00874F5E" w:rsidRDefault="006830D3" w:rsidP="0020565D">
            <w:pPr>
              <w:autoSpaceDE w:val="0"/>
              <w:autoSpaceDN w:val="0"/>
              <w:adjustRightInd w:val="0"/>
              <w:spacing w:after="60"/>
              <w:ind w:left="941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71E7823A" w14:textId="77777777" w:rsidR="006830D3" w:rsidRPr="00874F5E" w:rsidRDefault="006830D3" w:rsidP="0020565D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niekwalifikujący się do leczenia operacyjnego w stopniu III-IV,</w:t>
            </w:r>
          </w:p>
          <w:p w14:paraId="597BD744" w14:textId="77777777" w:rsidR="006830D3" w:rsidRPr="00874F5E" w:rsidRDefault="006830D3" w:rsidP="0020565D">
            <w:pPr>
              <w:autoSpaceDE w:val="0"/>
              <w:autoSpaceDN w:val="0"/>
              <w:adjustRightInd w:val="0"/>
              <w:spacing w:after="60"/>
              <w:ind w:left="941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7EFE30A1" w14:textId="77777777" w:rsidR="006830D3" w:rsidRPr="00874F5E" w:rsidRDefault="006830D3" w:rsidP="0020565D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nawrotem choroby niekwalifikujący się do leczenia radykalnego, u chorych wcześniej nieleczonych chemioterapią,</w:t>
            </w:r>
          </w:p>
          <w:p w14:paraId="789C8406" w14:textId="77777777" w:rsidR="006830D3" w:rsidRPr="00874F5E" w:rsidRDefault="006830D3" w:rsidP="0020565D">
            <w:pPr>
              <w:autoSpaceDE w:val="0"/>
              <w:autoSpaceDN w:val="0"/>
              <w:adjustRightInd w:val="0"/>
              <w:spacing w:after="60"/>
              <w:ind w:left="941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2781DDFB" w14:textId="102F062C" w:rsidR="006830D3" w:rsidRPr="00874F5E" w:rsidRDefault="006830D3" w:rsidP="0020565D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terapii neoadjuwantowej lub adjuwantowej, gdy doszło do progresji choroby po co najmniej </w:t>
            </w:r>
            <w:r w:rsidR="006D101F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miesiącach od zakończenia chemioterapii.</w:t>
            </w:r>
          </w:p>
          <w:p w14:paraId="3C2DAD24" w14:textId="557F5BB5" w:rsidR="006830D3" w:rsidRPr="00874F5E" w:rsidRDefault="006830D3" w:rsidP="0020565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potwierdzenie statusu MMR/MSI guza zwalidowanym testem</w:t>
            </w:r>
            <w:r w:rsidR="008233B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:</w:t>
            </w:r>
          </w:p>
          <w:p w14:paraId="3F581871" w14:textId="0CE3D1D8" w:rsidR="006830D3" w:rsidRPr="00874F5E" w:rsidRDefault="006830D3" w:rsidP="0020565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zidentyfikowana obecność upośledzenia naprawy nieprawidłowo sparowanych nukleotydów (ang. mismatch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repair deficient, dMMR) lub wysokiej niestabilności mikrosatelitarnej (ang. microsatellite instability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high, MSI-H) - w przypadku leczenia durwalumabem w skojarzeniu z chemioterapią zawierającą platyny a następnie w terapii podtrzymującej durwalumabem.</w:t>
            </w:r>
          </w:p>
          <w:p w14:paraId="31AE8324" w14:textId="77777777" w:rsidR="006830D3" w:rsidRPr="00874F5E" w:rsidRDefault="006830D3" w:rsidP="0020565D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albo</w:t>
            </w:r>
          </w:p>
          <w:p w14:paraId="0EE9B8A0" w14:textId="26C6B002" w:rsidR="006830D3" w:rsidRDefault="006830D3" w:rsidP="0020565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 zaburzeń systemu naprawy nieprawidłowo sparowanych nukleotydów (ang. mismatch repair proficient, pMMR) lub bez wysokiej niestabilności mikrosatelitarnej (ang. microsatellite stable; bez MSI-H) - w przypadku leczenia durwalumabem w skojarzeniu z chemioterapią zawierającą platyny a następnie w terapii podtrzymującej durwalumabem z olaparybem. Tylko w przypadku udokumentowanego braku możliwości oznaczenia, dopuszcza się do leczenia pacjentki o nieznanym statusie molekularnym guza.</w:t>
            </w:r>
          </w:p>
          <w:p w14:paraId="6298F2BB" w14:textId="77777777" w:rsidR="007227A2" w:rsidRPr="007227A2" w:rsidRDefault="007227A2" w:rsidP="0020565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E9F3C1E" w14:textId="197A17FF" w:rsidR="006830D3" w:rsidRPr="00874F5E" w:rsidRDefault="006830D3" w:rsidP="0020565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pembrolizumabem w skojarzeniu z karboplatyną i paklitakselem, a następnie w terapii podtrzymującej pembrolizumebem w monoterapii</w:t>
            </w:r>
          </w:p>
          <w:p w14:paraId="7DD21CCB" w14:textId="2F5B0170" w:rsidR="006830D3" w:rsidRPr="00874F5E" w:rsidRDefault="006830D3" w:rsidP="0020565D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potwierdzony histologicznie pierwotnie zaawansowany (wg FIGO 2009) lub nawrotowy ra</w:t>
            </w:r>
            <w:r w:rsidR="005D25D8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endometrium o dowolnym typie histologicznym z wykluczeniem mięsaka endometrialnego</w:t>
            </w:r>
            <w:r w:rsidR="00B402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00A7860B" w14:textId="5F696B58" w:rsidR="006830D3" w:rsidRPr="00874F5E" w:rsidRDefault="006830D3" w:rsidP="0020565D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 leczeniu operacyjnym w stopniu III-IV:</w:t>
            </w:r>
          </w:p>
          <w:p w14:paraId="35CE15DC" w14:textId="77777777" w:rsidR="006830D3" w:rsidRPr="00874F5E" w:rsidRDefault="006830D3" w:rsidP="0020565D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IIIA, IIIB lub IIIC1 z obecnością choroby resztkowej,</w:t>
            </w:r>
          </w:p>
          <w:p w14:paraId="3E2965CD" w14:textId="77777777" w:rsidR="006830D3" w:rsidRPr="00874F5E" w:rsidRDefault="006830D3" w:rsidP="0020565D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IIIC2 lub IV bez względu na obecność choroby resztkowej,</w:t>
            </w:r>
          </w:p>
          <w:p w14:paraId="55333659" w14:textId="77777777" w:rsidR="006830D3" w:rsidRPr="00874F5E" w:rsidRDefault="006830D3" w:rsidP="0020565D">
            <w:p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28B8DC1C" w14:textId="77777777" w:rsidR="006830D3" w:rsidRPr="00874F5E" w:rsidRDefault="006830D3" w:rsidP="0020565D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niekwalifikujący się do leczenia operacyjnego w stopniu III-IV,</w:t>
            </w:r>
          </w:p>
          <w:p w14:paraId="56E0E79A" w14:textId="77777777" w:rsidR="006830D3" w:rsidRPr="00874F5E" w:rsidRDefault="006830D3" w:rsidP="0020565D">
            <w:p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0D21D916" w14:textId="77777777" w:rsidR="006830D3" w:rsidRPr="00874F5E" w:rsidRDefault="006830D3" w:rsidP="0020565D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nawrotem choroby niekwalifikujący się do leczenia radykalnego, u chorych wcześniej nieleczonych chemioterapią,</w:t>
            </w:r>
          </w:p>
          <w:p w14:paraId="6691E82C" w14:textId="77777777" w:rsidR="006830D3" w:rsidRPr="00874F5E" w:rsidRDefault="006830D3" w:rsidP="0020565D">
            <w:pPr>
              <w:pStyle w:val="Akapitzlist"/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0684CF42" w14:textId="2A6E6C8D" w:rsidR="006830D3" w:rsidRPr="00874F5E" w:rsidRDefault="006830D3" w:rsidP="0020565D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terapii neoadjuwantowej lub adjuwantowej, gdy doszło do progresji choroby po co najmniej </w:t>
            </w:r>
            <w:r w:rsidR="00B402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miesiącach od zakończenia chemioterapii.</w:t>
            </w:r>
          </w:p>
          <w:p w14:paraId="300FC057" w14:textId="47BBFF74" w:rsidR="006830D3" w:rsidRDefault="006830D3" w:rsidP="0020565D">
            <w:pPr>
              <w:pStyle w:val="Akapitzlist"/>
              <w:numPr>
                <w:ilvl w:val="0"/>
                <w:numId w:val="39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zidentyfikowana obecność albo brak obecności upośledzenia naprawy nieprawidłowo sparowanych nukleotydów (ang. mismatch repair deficient, dMMR) lub wysokiej niestabilności mikrosatelitarnej (ang. microsatellite instability</w:t>
            </w:r>
            <w:r w:rsidR="00702287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-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high, MSI</w:t>
            </w:r>
            <w:r w:rsidR="00702287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-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H) potwierdzonej z wykorzystaniem zwalidowanego testu. </w:t>
            </w:r>
            <w:r w:rsidR="00495D15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Tylko w przypadku udokumentowanego braku możliwości oznaczenia, dopuszcza się do leczenia pacjentki o nieznanym statusie molekularnym guza.</w:t>
            </w:r>
          </w:p>
          <w:p w14:paraId="62D86C0C" w14:textId="77777777" w:rsidR="007227A2" w:rsidRPr="007227A2" w:rsidRDefault="007227A2" w:rsidP="002056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B59E380" w14:textId="5188EC73" w:rsidR="00B05FE5" w:rsidRPr="00874F5E" w:rsidRDefault="00B53E81" w:rsidP="0020565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dostarlimabem albo pembrolizum</w:t>
            </w:r>
            <w:r w:rsidR="00702287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a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bem w monoterapii w kolejnej linii leczenia systemowego</w:t>
            </w:r>
          </w:p>
          <w:p w14:paraId="52798DE0" w14:textId="77777777" w:rsidR="00B53E81" w:rsidRPr="00874F5E" w:rsidRDefault="00B53E81" w:rsidP="0020565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potwierdzenie nawrotowego lub zaawansowanego (stadium ≥IIIB) raka endometrium o dowolnym typie histologicznym z wykluczeniem mięsaka endometrialnego;</w:t>
            </w:r>
          </w:p>
          <w:p w14:paraId="1C44A531" w14:textId="77777777" w:rsidR="00B53E81" w:rsidRPr="00874F5E" w:rsidRDefault="00B53E81" w:rsidP="0020565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 możliwości zastosowania radykalnego leczenia chirurgicznego lub radioterapii.</w:t>
            </w:r>
          </w:p>
          <w:p w14:paraId="108201F9" w14:textId="77777777" w:rsidR="00B53E81" w:rsidRPr="00874F5E" w:rsidRDefault="00B53E81" w:rsidP="0020565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 choroby w trakcie lub po zakończeniu wcześniejszego schematu chemioterapii dwulekowej zawierającego platynę;</w:t>
            </w:r>
          </w:p>
          <w:p w14:paraId="669277A2" w14:textId="3AC8E810" w:rsidR="00993A7D" w:rsidRPr="00874F5E" w:rsidRDefault="00B53E81" w:rsidP="0020565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zidentyfikowana obecność upośledzenia naprawy nieprawidłowo sparowanych nukleotydów (ang. mismatch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repair deficient, dMMR) lub wysokiej niestabilności mikrosatelitarnej (ang. microsatellite instability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high, MSI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H) potwierdzonej z wykorzystaniem zwalidowanego testu.</w:t>
            </w:r>
          </w:p>
          <w:p w14:paraId="1C047B50" w14:textId="77777777" w:rsidR="00B53E81" w:rsidRPr="00874F5E" w:rsidRDefault="00B53E81" w:rsidP="0020565D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2FB7065" w14:textId="77777777" w:rsidR="00713B8E" w:rsidRPr="00874F5E" w:rsidRDefault="00B83FD5" w:rsidP="0020565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3313C5B5" w14:textId="77777777" w:rsidR="00B83FD5" w:rsidRPr="00874F5E" w:rsidRDefault="00B83FD5" w:rsidP="0020565D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89483B4" w14:textId="77777777" w:rsidR="00E730E9" w:rsidRPr="00874F5E" w:rsidRDefault="00E730E9" w:rsidP="0020565D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Określenie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148D46CB" w14:textId="77777777" w:rsidR="00713B8E" w:rsidRPr="00874F5E" w:rsidRDefault="00713B8E" w:rsidP="0020565D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trwa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podjęcia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lekarza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prowadzącego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decyzji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wyłączeniu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świadczeniobiorcy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kryteriami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wyłączenia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="00FE3CBB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 wyjątkiem</w:t>
            </w:r>
            <w:r w:rsidR="00CA7A10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728F36D7" w14:textId="7692C948" w:rsidR="007E0D06" w:rsidRPr="00874F5E" w:rsidRDefault="00CA7A10" w:rsidP="0020565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stosowani</w:t>
            </w:r>
            <w:r w:rsidR="0087285A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dostarlimabu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w skojarzeniu z chemioterapią, a następnie w monoterapii jako leczeni</w:t>
            </w:r>
            <w:r w:rsidR="0087285A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podtrzymujące</w:t>
            </w:r>
            <w:r w:rsidR="0087285A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go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może trwać maksymalnie </w:t>
            </w:r>
            <w:r w:rsidR="00683FBF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36 miesięcy</w:t>
            </w:r>
            <w:r w:rsidR="007555A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24674B69" w14:textId="0065DF23" w:rsidR="003E39E4" w:rsidRPr="00874F5E" w:rsidRDefault="003E39E4" w:rsidP="0020565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stosowania pembrolizumabu w skojarzeniu z chemioterapią, a następnie w monoterapii jako leczenia podtrzymującego, może trwać maksymalnie 20 cykli (6 cykli z chemioterapią, a następnie 14 cykli w monoterapii).</w:t>
            </w:r>
          </w:p>
          <w:p w14:paraId="2C3D8FCD" w14:textId="77777777" w:rsidR="00683FBF" w:rsidRPr="00874F5E" w:rsidRDefault="00683FBF" w:rsidP="0020565D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B37D854" w14:textId="77777777" w:rsidR="00E730E9" w:rsidRPr="00874F5E" w:rsidRDefault="00E730E9" w:rsidP="0020565D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wyłączenia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28730308" w14:textId="651A952F" w:rsidR="00E0591F" w:rsidRPr="00874F5E" w:rsidRDefault="00E0591F" w:rsidP="002056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objawów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nadwrażliwości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C4793" w:rsidRPr="00DB20E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 dostarlimab albo</w:t>
            </w:r>
            <w:r w:rsidR="003C479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E39E4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durwalumab albo olaparyb albo pembrolizumab 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którąkolwiek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substancję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pomocniczą;</w:t>
            </w:r>
          </w:p>
          <w:p w14:paraId="5F480EC4" w14:textId="77777777" w:rsidR="00E0591F" w:rsidRPr="00874F5E" w:rsidRDefault="00195D72" w:rsidP="0020565D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oceniona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obowiązującymi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0070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kolejnej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wykonanym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wcześniej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niż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upływie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4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</w:t>
            </w:r>
            <w:r w:rsidR="00E0591F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A6B4C44" w14:textId="77777777" w:rsidR="0050070D" w:rsidRPr="00874F5E" w:rsidRDefault="0050070D" w:rsidP="002056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obniżenie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25FD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-4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ECOG;</w:t>
            </w:r>
          </w:p>
          <w:p w14:paraId="3159CF74" w14:textId="77777777" w:rsidR="001F0D1B" w:rsidRPr="00874F5E" w:rsidRDefault="0050070D" w:rsidP="002056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nieakceptowalnej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zagrażającej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toksyczności,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pomimo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postępowania</w:t>
            </w:r>
            <w:r w:rsidR="0056521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D786D8E" w14:textId="77777777" w:rsidR="0050070D" w:rsidRPr="00874F5E" w:rsidRDefault="0050070D" w:rsidP="002056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chorób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uniemożliwiają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dalsze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3E5A8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00FC74F" w14:textId="77777777" w:rsidR="004933D3" w:rsidRPr="00874F5E" w:rsidRDefault="001F0D1B" w:rsidP="002056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pogorszenie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jakości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znaczeniu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lekarza;</w:t>
            </w:r>
          </w:p>
          <w:p w14:paraId="285E2307" w14:textId="77777777" w:rsidR="004933D3" w:rsidRPr="00874F5E" w:rsidRDefault="004933D3" w:rsidP="002056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</w:t>
            </w:r>
            <w:r w:rsidR="003E5A8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728ACD" w14:textId="77777777" w:rsidR="007B5459" w:rsidRPr="00874F5E" w:rsidRDefault="0050070D" w:rsidP="002056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współpracy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nieprzestrzeganie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zaleceń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lekarskich,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zwłaszcza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okresowych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oceniających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bezpieczeństwo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strony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świadczeniobiorcy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prawnych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opiekunów</w:t>
            </w:r>
            <w:r w:rsidR="00FF29F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4B43AA59" w14:textId="77777777" w:rsidR="003E5A8C" w:rsidRPr="00874F5E" w:rsidRDefault="003E5A8C" w:rsidP="003E5A8C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DEAE3EE" w14:textId="25C6683A" w:rsidR="00FD7C9B" w:rsidRPr="00874F5E" w:rsidRDefault="00B63A7E" w:rsidP="00CB05D2">
            <w:pPr>
              <w:pStyle w:val="Akapitzlist"/>
              <w:numPr>
                <w:ilvl w:val="0"/>
                <w:numId w:val="10"/>
              </w:numPr>
              <w:spacing w:before="120"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Dawkowanie</w:t>
            </w:r>
          </w:p>
          <w:p w14:paraId="37372C3B" w14:textId="4E283296" w:rsidR="00EA07CD" w:rsidRPr="00874F5E" w:rsidRDefault="00EA07CD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Dostarlimab w skojarzeniu z karboplatyną i paklitakselem, a następnie w monoterapii</w:t>
            </w:r>
            <w:r w:rsidR="00683FBF" w:rsidRPr="00874F5E">
              <w:rPr>
                <w:b/>
                <w:sz w:val="20"/>
                <w:szCs w:val="20"/>
              </w:rPr>
              <w:t xml:space="preserve"> w I linii leczenia</w:t>
            </w:r>
          </w:p>
          <w:p w14:paraId="2FD0DA67" w14:textId="47993F47" w:rsidR="003E39E4" w:rsidRPr="00874F5E" w:rsidRDefault="00EA07CD" w:rsidP="003E39E4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Zalecana dawka wynosi 500 mg dostarlimabu w skojarzeniu z karboplatyną (w dawce AUC 5 mg/ml/min) i paklitakselem (w dawce 175 mg/m2 pc.) co 3 tygodnie w pierwszych 6 cyklach, a następnie dostarlimab w monoterapii </w:t>
            </w:r>
            <w:r w:rsidR="005F252F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1000 mg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 6 tygodni (3 tygodnie pomiędzy cyklem 6, a cyklem 7).</w:t>
            </w:r>
          </w:p>
          <w:p w14:paraId="74ECCF84" w14:textId="67E256DC" w:rsidR="003E39E4" w:rsidRPr="00874F5E" w:rsidRDefault="003E39E4" w:rsidP="003E39E4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Durwalumab w skojarzeniu z karboplatyną i paklitakselem, a następnie durwalumab w monoterapii lub w skojarzeniu z olaparybem</w:t>
            </w:r>
            <w:r w:rsidR="00A1761D" w:rsidRPr="00874F5E">
              <w:rPr>
                <w:b/>
                <w:sz w:val="20"/>
                <w:szCs w:val="20"/>
              </w:rPr>
              <w:t xml:space="preserve"> w I linii leczenia</w:t>
            </w:r>
          </w:p>
          <w:p w14:paraId="3BE1F829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Zalecana dawka wynosi 1120 mg durwalumabu w skojarzeniu z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karboplatyną (w dawce AUC 5 mg/ml/min) i paklitakselem (w dawce 175 mg/m2 pc.) co 3 tygodnie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w pierwszych 4-6 cyklach. Przerwa między cyklem 6 a cyklem 7 wynosi 3 tygodnie i od 7 cyklu durwalumab podawany jest w dawce 1500 mg co 4 tygodnie.</w:t>
            </w:r>
          </w:p>
          <w:p w14:paraId="66FA0473" w14:textId="5D1D6833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Maksymalna całkowita dawka dobowa olaparybu w skojarzeniu z durwalumabem wynosi 600 mg. Leczenie należy rozpocząć co najmniej 3 tygodnie do maksymalnie 9 tygodni po dniu ostatniego wlewu chemioterapii.</w:t>
            </w:r>
          </w:p>
          <w:p w14:paraId="20899B87" w14:textId="0E6DBBF3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C4793">
              <w:rPr>
                <w:rFonts w:ascii="Times New Roman" w:hAnsi="Times New Roman"/>
                <w:sz w:val="20"/>
                <w:szCs w:val="20"/>
                <w:lang w:val="pl-PL"/>
              </w:rPr>
              <w:t>Nie zaleca się zmniejszania dawki</w:t>
            </w:r>
            <w:r w:rsidR="003C4793" w:rsidRPr="003C479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C4793" w:rsidRPr="00DB20E8">
              <w:rPr>
                <w:rFonts w:ascii="Times New Roman" w:hAnsi="Times New Roman"/>
                <w:sz w:val="20"/>
                <w:szCs w:val="20"/>
                <w:lang w:val="pl-PL"/>
              </w:rPr>
              <w:t>durwalumabu</w:t>
            </w:r>
            <w:r w:rsidRPr="00DB20E8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7E571294" w14:textId="28DD10A9" w:rsidR="003E39E4" w:rsidRPr="00874F5E" w:rsidRDefault="003E39E4" w:rsidP="003E39E4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Pembrolizumab w skojarzeniu z karboplatyną i paklitakselem,</w:t>
            </w:r>
            <w:r w:rsidR="0020565D">
              <w:rPr>
                <w:b/>
                <w:sz w:val="20"/>
                <w:szCs w:val="20"/>
              </w:rPr>
              <w:t xml:space="preserve"> </w:t>
            </w:r>
            <w:r w:rsidRPr="00874F5E">
              <w:rPr>
                <w:b/>
                <w:sz w:val="20"/>
                <w:szCs w:val="20"/>
              </w:rPr>
              <w:t>a następnie w monoterapii</w:t>
            </w:r>
            <w:r w:rsidR="00A1761D" w:rsidRPr="00874F5E">
              <w:rPr>
                <w:b/>
                <w:sz w:val="20"/>
                <w:szCs w:val="20"/>
              </w:rPr>
              <w:t xml:space="preserve"> w I linii leczenia</w:t>
            </w:r>
          </w:p>
          <w:p w14:paraId="2CA945F0" w14:textId="69E8ED30" w:rsidR="003E39E4" w:rsidRPr="00874F5E" w:rsidRDefault="003E39E4" w:rsidP="00C21949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 dawka pembrolizumabu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200 mg co 3 tygodnie w skojarzeniu z karboplatyną (w dawce AUC 5 mg/ml/min) i paklitakselem (w dawce 175 mg/m2 pc.) co 3 tygodnie w pierwszych 6 cyklach, a następnie pembrolizumab w monoterapii 400 mg co 6 tygodni.</w:t>
            </w:r>
          </w:p>
          <w:p w14:paraId="6A14B8A7" w14:textId="4585A14C" w:rsidR="0094390E" w:rsidRPr="00874F5E" w:rsidRDefault="001179C6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D</w:t>
            </w:r>
            <w:r w:rsidR="0094390E" w:rsidRPr="00874F5E">
              <w:rPr>
                <w:b/>
                <w:sz w:val="20"/>
                <w:szCs w:val="20"/>
              </w:rPr>
              <w:t>ostarlimab</w:t>
            </w:r>
            <w:r w:rsidR="00FD7C9B" w:rsidRPr="00874F5E">
              <w:rPr>
                <w:b/>
                <w:sz w:val="20"/>
                <w:szCs w:val="20"/>
              </w:rPr>
              <w:t xml:space="preserve"> w monoterapii</w:t>
            </w:r>
            <w:r w:rsidR="00683FBF" w:rsidRPr="00874F5E">
              <w:rPr>
                <w:b/>
                <w:sz w:val="20"/>
                <w:szCs w:val="20"/>
              </w:rPr>
              <w:t xml:space="preserve"> w kolejnej linii leczenia</w:t>
            </w:r>
          </w:p>
          <w:p w14:paraId="7A63A9AA" w14:textId="476ADE8F" w:rsidR="003A0F0B" w:rsidRPr="00874F5E" w:rsidRDefault="0094390E" w:rsidP="00C21949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dawka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wynosi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500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dostarlimabu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pierwszych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cyklach,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następnie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1000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6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wszystkich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kolejnych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(3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pomiędzy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E313CE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5).</w:t>
            </w:r>
          </w:p>
          <w:p w14:paraId="5C70D6DE" w14:textId="6E53E6FD" w:rsidR="00915E67" w:rsidRPr="00874F5E" w:rsidRDefault="00915E67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Pembrolizumab</w:t>
            </w:r>
            <w:r w:rsidR="00FD7C9B" w:rsidRPr="00874F5E">
              <w:rPr>
                <w:b/>
                <w:sz w:val="20"/>
                <w:szCs w:val="20"/>
              </w:rPr>
              <w:t xml:space="preserve"> w monoterapii</w:t>
            </w:r>
            <w:r w:rsidR="00683FBF" w:rsidRPr="00874F5E">
              <w:rPr>
                <w:b/>
                <w:sz w:val="20"/>
                <w:szCs w:val="20"/>
              </w:rPr>
              <w:t xml:space="preserve"> w kolejnej linii leczenia</w:t>
            </w:r>
          </w:p>
          <w:p w14:paraId="6FEFE314" w14:textId="77777777" w:rsidR="00915E67" w:rsidRPr="00874F5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Zalecana dawka pembrolizumabu u osób dorosłych to zarówno 200 mg co 3 tygodnie lub 400 mg co 6 tygodni, podawana we wlewie dożylnym trwającym 30 minut.</w:t>
            </w:r>
          </w:p>
          <w:p w14:paraId="60E76DB3" w14:textId="77777777" w:rsidR="00915E67" w:rsidRPr="00874F5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9685A8C" w14:textId="4C334B76" w:rsidR="002C38E4" w:rsidRPr="00874F5E" w:rsidRDefault="002C38E4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Nie dopuszcza się możliwoś</w:t>
            </w:r>
            <w:r w:rsidR="00D63DAA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ci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zamiany leków</w:t>
            </w:r>
            <w:r w:rsidR="00FD7C9B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236683A1" w14:textId="77777777" w:rsidR="002C38E4" w:rsidRPr="00874F5E" w:rsidRDefault="002C38E4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ED47801" w14:textId="77777777" w:rsidR="00915E67" w:rsidRPr="00874F5E" w:rsidRDefault="00915E67" w:rsidP="00CB05D2">
            <w:pPr>
              <w:pStyle w:val="Akapitzlist"/>
              <w:numPr>
                <w:ilvl w:val="0"/>
                <w:numId w:val="10"/>
              </w:numPr>
              <w:spacing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Modyfikacja dawkowania leków</w:t>
            </w:r>
          </w:p>
          <w:p w14:paraId="280C80E7" w14:textId="77777777" w:rsidR="0063257C" w:rsidRPr="00874F5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4" w:type="dxa"/>
            <w:tcBorders>
              <w:bottom w:val="single" w:sz="4" w:space="0" w:color="auto"/>
            </w:tcBorders>
          </w:tcPr>
          <w:p w14:paraId="02B9DCC9" w14:textId="77777777" w:rsidR="00611840" w:rsidRPr="00874F5E" w:rsidRDefault="00B63A7E" w:rsidP="00CB05D2">
            <w:pPr>
              <w:pStyle w:val="Akapitzlist"/>
              <w:numPr>
                <w:ilvl w:val="0"/>
                <w:numId w:val="11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przy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2F57CDB5" w14:textId="77777777" w:rsidR="006D1CB2" w:rsidRPr="00874F5E" w:rsidRDefault="006D1CB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567B658F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6D1CB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6F3F065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75A3D89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0BF7B1BA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</w:t>
            </w:r>
            <w:r w:rsidR="006072D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869D0D6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4E7D7849" w14:textId="77777777" w:rsidR="002239D2" w:rsidRPr="00874F5E" w:rsidRDefault="00C1194D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</w:t>
            </w:r>
            <w:r w:rsidR="006072D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170F6E5" w14:textId="558122A3" w:rsidR="006D101F" w:rsidRPr="00874F5E" w:rsidRDefault="006D101F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B402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obecności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niestabilności mikrosatelitarnej wysokiego stopnia (ang. MSI-H) lub zaburzeń mechanizmów naprawy uszkodzeń DNA o typie niedopasowania (ang. dMMR)</w:t>
            </w:r>
            <w:r w:rsidR="00AB723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–dopuszczalna jest ocena na podstawie wyniku wykonanego wcześniej testu w kierunku MMR lub MSI, o ile badanie przeprowadzone było zwalidowaną metodą diagnostyczną</w:t>
            </w:r>
            <w:r w:rsidR="00B402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7C5A7E" w14:textId="235A11FE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fT4;</w:t>
            </w:r>
          </w:p>
          <w:p w14:paraId="43A862AC" w14:textId="77777777" w:rsidR="002239D2" w:rsidRPr="00874F5E" w:rsidRDefault="00EA3748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ciążowy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239D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kobiet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rozrodczym</w:t>
            </w:r>
            <w:r w:rsidR="002239D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7078B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DDE4497" w14:textId="77777777" w:rsidR="00A07289" w:rsidRPr="00874F5E" w:rsidRDefault="0094390E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klatki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zależności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klinicznych;</w:t>
            </w:r>
          </w:p>
          <w:p w14:paraId="42FA221B" w14:textId="77777777" w:rsidR="00B4746F" w:rsidRPr="00874F5E" w:rsidRDefault="00B4746F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EKG;</w:t>
            </w:r>
          </w:p>
          <w:p w14:paraId="10FB4A11" w14:textId="77777777" w:rsidR="004934D5" w:rsidRPr="00874F5E" w:rsidRDefault="00A07289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13552301" w14:textId="77777777" w:rsidR="00A07289" w:rsidRPr="00874F5E" w:rsidRDefault="00A07289" w:rsidP="001179C6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Wstępne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muszą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późniejszą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obiektywną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wg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442C9303" w14:textId="77777777" w:rsidR="00E313CE" w:rsidRPr="00874F5E" w:rsidRDefault="00E313CE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7D10B606" w14:textId="77777777" w:rsidR="00335C2C" w:rsidRPr="00874F5E" w:rsidRDefault="00320D5B" w:rsidP="00CB05D2">
            <w:pPr>
              <w:pStyle w:val="Akapitzlist"/>
              <w:numPr>
                <w:ilvl w:val="0"/>
                <w:numId w:val="11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A07289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0523FF84" w14:textId="77777777" w:rsidR="00A07289" w:rsidRPr="00874F5E" w:rsidRDefault="00A07289" w:rsidP="00CB05D2">
            <w:pPr>
              <w:pStyle w:val="Akapitzlist"/>
              <w:numPr>
                <w:ilvl w:val="1"/>
                <w:numId w:val="12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</w:p>
          <w:p w14:paraId="510E1DD4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259B34AB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kreatyniny;</w:t>
            </w:r>
          </w:p>
          <w:p w14:paraId="4E40581D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15814221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1AD2AD8E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bezpośredniej;</w:t>
            </w:r>
          </w:p>
          <w:p w14:paraId="1F58D197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2D6D5FC1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(APTT);</w:t>
            </w:r>
          </w:p>
          <w:p w14:paraId="57FF370B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fT4;</w:t>
            </w:r>
          </w:p>
          <w:p w14:paraId="74EF8938" w14:textId="77777777" w:rsidR="005F252F" w:rsidRPr="00874F5E" w:rsidRDefault="005F252F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EKG;</w:t>
            </w:r>
          </w:p>
          <w:p w14:paraId="24701C96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7C05680D" w14:textId="77777777" w:rsidR="00FD7C9B" w:rsidRPr="00874F5E" w:rsidRDefault="00FD7C9B" w:rsidP="00FD7C9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 laboratoryjne wykonuje się:</w:t>
            </w:r>
          </w:p>
          <w:p w14:paraId="506CD146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  <w:t xml:space="preserve">w przypadku I linii leczenia systemowego: </w:t>
            </w:r>
          </w:p>
          <w:p w14:paraId="79A5581F" w14:textId="77777777" w:rsidR="003E39E4" w:rsidRPr="00874F5E" w:rsidRDefault="003E39E4" w:rsidP="003E39E4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 – co 3 tygodnie (tzn. przed każdym podaniem dostarlimabu z chemioterapią) a następnie co 3 miesiące.</w:t>
            </w:r>
          </w:p>
          <w:p w14:paraId="57329A77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Durwalumab – co 3 tygodnie (tzn. przed każdym podaniem durwalumabu z chemioterapią) a następnie co 3 miesiące. </w:t>
            </w:r>
          </w:p>
          <w:p w14:paraId="4B5CB526" w14:textId="3C17B390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Olaparyb – co 1 miesiąc (nie dotyczy pkt 6,7,8).</w:t>
            </w:r>
          </w:p>
          <w:p w14:paraId="3E9E5E8D" w14:textId="77777777" w:rsidR="003E39E4" w:rsidRPr="00874F5E" w:rsidRDefault="003E39E4" w:rsidP="003E39E4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Pembrolizumab – co 3 tygodnie (tzn. przed każdym podaniem pembrolizumabu z chemioterapią) a następnie co 3 miesiące.</w:t>
            </w:r>
          </w:p>
          <w:p w14:paraId="5C9E28B4" w14:textId="66E2CD06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  <w:t>w przypadku kolejnej linii leczenia systemowego:</w:t>
            </w:r>
          </w:p>
          <w:p w14:paraId="1814717A" w14:textId="77777777" w:rsidR="00B4746F" w:rsidRPr="00874F5E" w:rsidRDefault="00B4746F" w:rsidP="00B4746F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 – co 3 tygodnie (tzn. przed każdym podaniem dostarlimabu w monoterapii) przez pierwsze 3 miesiące leczenia i następnie co 3 miesiące.</w:t>
            </w:r>
          </w:p>
          <w:p w14:paraId="63521EAC" w14:textId="77777777" w:rsidR="00B4746F" w:rsidRPr="00874F5E" w:rsidRDefault="00B4746F" w:rsidP="00B4746F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Pembrolizumab – co 3 lub co 6 tygodni (tzn. przed każdym podaniem, w zależności od wybranego schematu podawania) przez pierwsze 3 miesiące leczenia i następnie co 3 miesiące.</w:t>
            </w:r>
          </w:p>
          <w:p w14:paraId="606FA604" w14:textId="77777777" w:rsidR="004934D5" w:rsidRPr="00874F5E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640D91F" w14:textId="77777777" w:rsidR="00F05E5C" w:rsidRPr="00874F5E" w:rsidRDefault="0067389C" w:rsidP="00CB05D2">
            <w:pPr>
              <w:pStyle w:val="Akapitzlist"/>
              <w:numPr>
                <w:ilvl w:val="1"/>
                <w:numId w:val="12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70D642CA" w14:textId="77777777" w:rsidR="00A07289" w:rsidRPr="00874F5E" w:rsidRDefault="006B6263" w:rsidP="00CB05D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powinny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być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wykonywane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341A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3E5A8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6CD38FD" w14:textId="77777777" w:rsidR="00A07289" w:rsidRPr="00874F5E" w:rsidRDefault="00A07289" w:rsidP="00CB05D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6A103A9E" w14:textId="77777777" w:rsidR="001F0D1B" w:rsidRPr="00874F5E" w:rsidRDefault="001F0D1B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dokonuje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0BA5B125" w14:textId="10ED3751" w:rsidR="001F0D1B" w:rsidRPr="00874F5E" w:rsidRDefault="00FF29F9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ww.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celu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dla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indywidualnego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wskaźniki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tym:</w:t>
            </w:r>
          </w:p>
          <w:p w14:paraId="6E898193" w14:textId="77777777" w:rsidR="001F0D1B" w:rsidRPr="00874F5E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odpowiedź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</w:p>
          <w:p w14:paraId="2C3CD9E4" w14:textId="77777777" w:rsidR="001F0D1B" w:rsidRPr="00874F5E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(PD),</w:t>
            </w:r>
          </w:p>
          <w:p w14:paraId="357FD27A" w14:textId="77777777" w:rsidR="00611840" w:rsidRPr="00874F5E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DE15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03BA5336" w14:textId="77777777" w:rsidR="004934D5" w:rsidRPr="00874F5E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1E16FDA2" w14:textId="77777777" w:rsidR="00B63A7E" w:rsidRPr="00874F5E" w:rsidRDefault="00B63A7E" w:rsidP="00CB05D2">
            <w:pPr>
              <w:pStyle w:val="Akapitzlist"/>
              <w:numPr>
                <w:ilvl w:val="0"/>
                <w:numId w:val="11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730D0079" w14:textId="77777777" w:rsidR="001F0D1B" w:rsidRPr="00874F5E" w:rsidRDefault="006B6263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romadzenie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dokumentacji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medycznej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</w:t>
            </w:r>
            <w:r w:rsidR="00F73690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każdorazowe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przedstawianie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żądanie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kontrolerów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Narodowego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Funduszu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Zdrowia;</w:t>
            </w:r>
          </w:p>
          <w:p w14:paraId="54D80CE1" w14:textId="77777777" w:rsidR="001F0D1B" w:rsidRPr="00874F5E" w:rsidRDefault="001F0D1B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zawartych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systemie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lekowych,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również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parametrów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(całkowita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(OS)),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dostępnym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aplikacji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internetowej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udostępnionej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częstotliwością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opisem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zakończenie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leczenia;</w:t>
            </w:r>
          </w:p>
          <w:p w14:paraId="7F72F55E" w14:textId="77777777" w:rsidR="001179C6" w:rsidRPr="00874F5E" w:rsidRDefault="004934D5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informacji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sprawozdawczo-rozliczeniowych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(informacje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przekazuje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papierowej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elektronicznej)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wymaganiami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opublikowanymi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NFZ.</w:t>
            </w:r>
          </w:p>
          <w:p w14:paraId="783C0AFC" w14:textId="77777777" w:rsidR="001179C6" w:rsidRPr="00874F5E" w:rsidRDefault="001179C6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3509D465" w14:textId="77777777" w:rsidR="007A2C2A" w:rsidRPr="00874F5E" w:rsidRDefault="007A2C2A" w:rsidP="00651447">
      <w:pPr>
        <w:rPr>
          <w:sz w:val="2"/>
          <w:szCs w:val="2"/>
          <w:lang w:val="pl-PL"/>
        </w:rPr>
      </w:pPr>
    </w:p>
    <w:sectPr w:rsidR="007A2C2A" w:rsidRPr="00874F5E" w:rsidSect="008567DB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8B0A8" w14:textId="77777777" w:rsidR="00694C2A" w:rsidRDefault="00694C2A" w:rsidP="00BD2918">
      <w:pPr>
        <w:spacing w:after="0" w:line="240" w:lineRule="auto"/>
      </w:pPr>
      <w:r>
        <w:separator/>
      </w:r>
    </w:p>
  </w:endnote>
  <w:endnote w:type="continuationSeparator" w:id="0">
    <w:p w14:paraId="600045AD" w14:textId="77777777" w:rsidR="00694C2A" w:rsidRDefault="00694C2A" w:rsidP="00BD2918">
      <w:pPr>
        <w:spacing w:after="0" w:line="240" w:lineRule="auto"/>
      </w:pPr>
      <w:r>
        <w:continuationSeparator/>
      </w:r>
    </w:p>
  </w:endnote>
  <w:endnote w:type="continuationNotice" w:id="1">
    <w:p w14:paraId="4877A4B8" w14:textId="77777777" w:rsidR="00694C2A" w:rsidRDefault="00694C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54FFB" w14:textId="77777777" w:rsidR="00694C2A" w:rsidRDefault="00694C2A" w:rsidP="00BD2918">
      <w:pPr>
        <w:spacing w:after="0" w:line="240" w:lineRule="auto"/>
      </w:pPr>
      <w:r>
        <w:separator/>
      </w:r>
    </w:p>
  </w:footnote>
  <w:footnote w:type="continuationSeparator" w:id="0">
    <w:p w14:paraId="2D8AA8FC" w14:textId="77777777" w:rsidR="00694C2A" w:rsidRDefault="00694C2A" w:rsidP="00BD2918">
      <w:pPr>
        <w:spacing w:after="0" w:line="240" w:lineRule="auto"/>
      </w:pPr>
      <w:r>
        <w:continuationSeparator/>
      </w:r>
    </w:p>
  </w:footnote>
  <w:footnote w:type="continuationNotice" w:id="1">
    <w:p w14:paraId="752615FE" w14:textId="77777777" w:rsidR="00694C2A" w:rsidRDefault="00694C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6B05"/>
    <w:multiLevelType w:val="hybridMultilevel"/>
    <w:tmpl w:val="C0B2E35A"/>
    <w:lvl w:ilvl="0" w:tplc="BA0ABFC4">
      <w:start w:val="1"/>
      <w:numFmt w:val="decimal"/>
      <w:lvlText w:val="%1)"/>
      <w:lvlJc w:val="left"/>
      <w:pPr>
        <w:ind w:left="1020" w:hanging="360"/>
      </w:pPr>
    </w:lvl>
    <w:lvl w:ilvl="1" w:tplc="6A5A9CC2">
      <w:start w:val="1"/>
      <w:numFmt w:val="decimal"/>
      <w:lvlText w:val="%2)"/>
      <w:lvlJc w:val="left"/>
      <w:pPr>
        <w:ind w:left="1020" w:hanging="360"/>
      </w:pPr>
    </w:lvl>
    <w:lvl w:ilvl="2" w:tplc="59CEA4B2">
      <w:start w:val="1"/>
      <w:numFmt w:val="decimal"/>
      <w:lvlText w:val="%3)"/>
      <w:lvlJc w:val="left"/>
      <w:pPr>
        <w:ind w:left="1020" w:hanging="360"/>
      </w:pPr>
    </w:lvl>
    <w:lvl w:ilvl="3" w:tplc="E598740C">
      <w:start w:val="1"/>
      <w:numFmt w:val="decimal"/>
      <w:lvlText w:val="%4)"/>
      <w:lvlJc w:val="left"/>
      <w:pPr>
        <w:ind w:left="1020" w:hanging="360"/>
      </w:pPr>
    </w:lvl>
    <w:lvl w:ilvl="4" w:tplc="5C2438D8">
      <w:start w:val="1"/>
      <w:numFmt w:val="decimal"/>
      <w:lvlText w:val="%5)"/>
      <w:lvlJc w:val="left"/>
      <w:pPr>
        <w:ind w:left="1020" w:hanging="360"/>
      </w:pPr>
    </w:lvl>
    <w:lvl w:ilvl="5" w:tplc="0DB2C90E">
      <w:start w:val="1"/>
      <w:numFmt w:val="decimal"/>
      <w:lvlText w:val="%6)"/>
      <w:lvlJc w:val="left"/>
      <w:pPr>
        <w:ind w:left="1020" w:hanging="360"/>
      </w:pPr>
    </w:lvl>
    <w:lvl w:ilvl="6" w:tplc="BD946E76">
      <w:start w:val="1"/>
      <w:numFmt w:val="decimal"/>
      <w:lvlText w:val="%7)"/>
      <w:lvlJc w:val="left"/>
      <w:pPr>
        <w:ind w:left="1020" w:hanging="360"/>
      </w:pPr>
    </w:lvl>
    <w:lvl w:ilvl="7" w:tplc="009C975A">
      <w:start w:val="1"/>
      <w:numFmt w:val="decimal"/>
      <w:lvlText w:val="%8)"/>
      <w:lvlJc w:val="left"/>
      <w:pPr>
        <w:ind w:left="1020" w:hanging="360"/>
      </w:pPr>
    </w:lvl>
    <w:lvl w:ilvl="8" w:tplc="EE04D372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811251C"/>
    <w:multiLevelType w:val="hybridMultilevel"/>
    <w:tmpl w:val="DDA47488"/>
    <w:lvl w:ilvl="0" w:tplc="1F881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482A6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AF23D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78C6B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EE72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BEA82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A249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8A52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E9A9E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F4827"/>
    <w:multiLevelType w:val="hybridMultilevel"/>
    <w:tmpl w:val="9412ED56"/>
    <w:lvl w:ilvl="0" w:tplc="C08AE346">
      <w:start w:val="1"/>
      <w:numFmt w:val="decimal"/>
      <w:lvlText w:val="%1)"/>
      <w:lvlJc w:val="left"/>
      <w:pPr>
        <w:ind w:left="720" w:hanging="360"/>
      </w:pPr>
    </w:lvl>
    <w:lvl w:ilvl="1" w:tplc="B8C6221E">
      <w:start w:val="1"/>
      <w:numFmt w:val="decimal"/>
      <w:lvlText w:val="%2)"/>
      <w:lvlJc w:val="left"/>
      <w:pPr>
        <w:ind w:left="720" w:hanging="360"/>
      </w:pPr>
    </w:lvl>
    <w:lvl w:ilvl="2" w:tplc="44B8A0E8">
      <w:start w:val="1"/>
      <w:numFmt w:val="decimal"/>
      <w:lvlText w:val="%3)"/>
      <w:lvlJc w:val="left"/>
      <w:pPr>
        <w:ind w:left="720" w:hanging="360"/>
      </w:pPr>
    </w:lvl>
    <w:lvl w:ilvl="3" w:tplc="65F496EA">
      <w:start w:val="1"/>
      <w:numFmt w:val="decimal"/>
      <w:lvlText w:val="%4)"/>
      <w:lvlJc w:val="left"/>
      <w:pPr>
        <w:ind w:left="720" w:hanging="360"/>
      </w:pPr>
    </w:lvl>
    <w:lvl w:ilvl="4" w:tplc="23C486C6">
      <w:start w:val="1"/>
      <w:numFmt w:val="decimal"/>
      <w:lvlText w:val="%5)"/>
      <w:lvlJc w:val="left"/>
      <w:pPr>
        <w:ind w:left="720" w:hanging="360"/>
      </w:pPr>
    </w:lvl>
    <w:lvl w:ilvl="5" w:tplc="CA94480A">
      <w:start w:val="1"/>
      <w:numFmt w:val="decimal"/>
      <w:lvlText w:val="%6)"/>
      <w:lvlJc w:val="left"/>
      <w:pPr>
        <w:ind w:left="720" w:hanging="360"/>
      </w:pPr>
    </w:lvl>
    <w:lvl w:ilvl="6" w:tplc="004E23E6">
      <w:start w:val="1"/>
      <w:numFmt w:val="decimal"/>
      <w:lvlText w:val="%7)"/>
      <w:lvlJc w:val="left"/>
      <w:pPr>
        <w:ind w:left="720" w:hanging="360"/>
      </w:pPr>
    </w:lvl>
    <w:lvl w:ilvl="7" w:tplc="A404B2C0">
      <w:start w:val="1"/>
      <w:numFmt w:val="decimal"/>
      <w:lvlText w:val="%8)"/>
      <w:lvlJc w:val="left"/>
      <w:pPr>
        <w:ind w:left="720" w:hanging="360"/>
      </w:pPr>
    </w:lvl>
    <w:lvl w:ilvl="8" w:tplc="EDFCA11A">
      <w:start w:val="1"/>
      <w:numFmt w:val="decimal"/>
      <w:lvlText w:val="%9)"/>
      <w:lvlJc w:val="left"/>
      <w:pPr>
        <w:ind w:left="720" w:hanging="360"/>
      </w:pPr>
    </w:lvl>
  </w:abstractNum>
  <w:abstractNum w:abstractNumId="6" w15:restartNumberingAfterBreak="0">
    <w:nsid w:val="13EA2312"/>
    <w:multiLevelType w:val="hybridMultilevel"/>
    <w:tmpl w:val="3D1488E6"/>
    <w:lvl w:ilvl="0" w:tplc="FFFFFFFF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74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42C24"/>
    <w:multiLevelType w:val="hybridMultilevel"/>
    <w:tmpl w:val="3BE054BC"/>
    <w:lvl w:ilvl="0" w:tplc="F8C8A976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1B387841"/>
    <w:multiLevelType w:val="hybridMultilevel"/>
    <w:tmpl w:val="A42A5DCA"/>
    <w:lvl w:ilvl="0" w:tplc="FFFFFFFF">
      <w:start w:val="1"/>
      <w:numFmt w:val="lowerLetter"/>
      <w:lvlText w:val="%1)"/>
      <w:lvlJc w:val="left"/>
      <w:pPr>
        <w:ind w:left="947" w:hanging="360"/>
      </w:pPr>
    </w:lvl>
    <w:lvl w:ilvl="1" w:tplc="E6BC7AB0">
      <w:start w:val="1"/>
      <w:numFmt w:val="lowerLetter"/>
      <w:suff w:val="space"/>
      <w:lvlText w:val="%2)"/>
      <w:lvlJc w:val="left"/>
      <w:pPr>
        <w:ind w:left="43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C8602B5"/>
    <w:multiLevelType w:val="hybridMultilevel"/>
    <w:tmpl w:val="E8F241CC"/>
    <w:lvl w:ilvl="0" w:tplc="334427F2">
      <w:start w:val="1"/>
      <w:numFmt w:val="lowerLetter"/>
      <w:lvlText w:val="%1)"/>
      <w:lvlJc w:val="left"/>
      <w:pPr>
        <w:ind w:left="720" w:hanging="360"/>
      </w:pPr>
    </w:lvl>
    <w:lvl w:ilvl="1" w:tplc="EE7C8C2C">
      <w:start w:val="1"/>
      <w:numFmt w:val="lowerLetter"/>
      <w:lvlText w:val="%2)"/>
      <w:lvlJc w:val="left"/>
      <w:pPr>
        <w:ind w:left="720" w:hanging="360"/>
      </w:pPr>
    </w:lvl>
    <w:lvl w:ilvl="2" w:tplc="DD1C196C">
      <w:start w:val="1"/>
      <w:numFmt w:val="lowerLetter"/>
      <w:lvlText w:val="%3)"/>
      <w:lvlJc w:val="left"/>
      <w:pPr>
        <w:ind w:left="720" w:hanging="360"/>
      </w:pPr>
    </w:lvl>
    <w:lvl w:ilvl="3" w:tplc="B276F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2CC1004">
      <w:start w:val="1"/>
      <w:numFmt w:val="lowerLetter"/>
      <w:lvlText w:val="%5)"/>
      <w:lvlJc w:val="left"/>
      <w:pPr>
        <w:ind w:left="720" w:hanging="360"/>
      </w:pPr>
    </w:lvl>
    <w:lvl w:ilvl="5" w:tplc="D42A0DCE">
      <w:start w:val="1"/>
      <w:numFmt w:val="lowerLetter"/>
      <w:lvlText w:val="%6)"/>
      <w:lvlJc w:val="left"/>
      <w:pPr>
        <w:ind w:left="720" w:hanging="360"/>
      </w:pPr>
    </w:lvl>
    <w:lvl w:ilvl="6" w:tplc="DC96E1A4">
      <w:start w:val="1"/>
      <w:numFmt w:val="lowerLetter"/>
      <w:lvlText w:val="%7)"/>
      <w:lvlJc w:val="left"/>
      <w:pPr>
        <w:ind w:left="720" w:hanging="360"/>
      </w:pPr>
    </w:lvl>
    <w:lvl w:ilvl="7" w:tplc="D8A25880">
      <w:start w:val="1"/>
      <w:numFmt w:val="lowerLetter"/>
      <w:lvlText w:val="%8)"/>
      <w:lvlJc w:val="left"/>
      <w:pPr>
        <w:ind w:left="720" w:hanging="360"/>
      </w:pPr>
    </w:lvl>
    <w:lvl w:ilvl="8" w:tplc="90FCAD8E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1C8E1802"/>
    <w:multiLevelType w:val="hybridMultilevel"/>
    <w:tmpl w:val="611CDA9A"/>
    <w:lvl w:ilvl="0" w:tplc="E68AFE18">
      <w:start w:val="1"/>
      <w:numFmt w:val="decimal"/>
      <w:lvlText w:val="%1)"/>
      <w:lvlJc w:val="left"/>
      <w:pPr>
        <w:ind w:left="720" w:hanging="360"/>
      </w:pPr>
    </w:lvl>
    <w:lvl w:ilvl="1" w:tplc="7882778A">
      <w:start w:val="1"/>
      <w:numFmt w:val="decimal"/>
      <w:lvlText w:val="%2)"/>
      <w:lvlJc w:val="left"/>
      <w:pPr>
        <w:ind w:left="720" w:hanging="360"/>
      </w:pPr>
    </w:lvl>
    <w:lvl w:ilvl="2" w:tplc="889663D2">
      <w:start w:val="1"/>
      <w:numFmt w:val="decimal"/>
      <w:lvlText w:val="%3)"/>
      <w:lvlJc w:val="left"/>
      <w:pPr>
        <w:ind w:left="720" w:hanging="360"/>
      </w:pPr>
    </w:lvl>
    <w:lvl w:ilvl="3" w:tplc="CBA619F0">
      <w:start w:val="1"/>
      <w:numFmt w:val="decimal"/>
      <w:lvlText w:val="%4)"/>
      <w:lvlJc w:val="left"/>
      <w:pPr>
        <w:ind w:left="720" w:hanging="360"/>
      </w:pPr>
    </w:lvl>
    <w:lvl w:ilvl="4" w:tplc="553EC1F0">
      <w:start w:val="1"/>
      <w:numFmt w:val="decimal"/>
      <w:lvlText w:val="%5)"/>
      <w:lvlJc w:val="left"/>
      <w:pPr>
        <w:ind w:left="720" w:hanging="360"/>
      </w:pPr>
    </w:lvl>
    <w:lvl w:ilvl="5" w:tplc="AE84AA08">
      <w:start w:val="1"/>
      <w:numFmt w:val="decimal"/>
      <w:lvlText w:val="%6)"/>
      <w:lvlJc w:val="left"/>
      <w:pPr>
        <w:ind w:left="720" w:hanging="360"/>
      </w:pPr>
    </w:lvl>
    <w:lvl w:ilvl="6" w:tplc="7ACAF8A8">
      <w:start w:val="1"/>
      <w:numFmt w:val="decimal"/>
      <w:lvlText w:val="%7)"/>
      <w:lvlJc w:val="left"/>
      <w:pPr>
        <w:ind w:left="720" w:hanging="360"/>
      </w:pPr>
    </w:lvl>
    <w:lvl w:ilvl="7" w:tplc="E6B8AAC0">
      <w:start w:val="1"/>
      <w:numFmt w:val="decimal"/>
      <w:lvlText w:val="%8)"/>
      <w:lvlJc w:val="left"/>
      <w:pPr>
        <w:ind w:left="720" w:hanging="360"/>
      </w:pPr>
    </w:lvl>
    <w:lvl w:ilvl="8" w:tplc="2ADE027C">
      <w:start w:val="1"/>
      <w:numFmt w:val="decimal"/>
      <w:lvlText w:val="%9)"/>
      <w:lvlJc w:val="left"/>
      <w:pPr>
        <w:ind w:left="720" w:hanging="360"/>
      </w:pPr>
    </w:lvl>
  </w:abstractNum>
  <w:abstractNum w:abstractNumId="11" w15:restartNumberingAfterBreak="0">
    <w:nsid w:val="21AA416E"/>
    <w:multiLevelType w:val="hybridMultilevel"/>
    <w:tmpl w:val="3BE054BC"/>
    <w:lvl w:ilvl="0" w:tplc="FFFFFFFF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 w:tentative="1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26012993"/>
    <w:multiLevelType w:val="hybridMultilevel"/>
    <w:tmpl w:val="CEBA58EC"/>
    <w:lvl w:ilvl="0" w:tplc="2CF661B2">
      <w:start w:val="1"/>
      <w:numFmt w:val="lowerLetter"/>
      <w:lvlText w:val="%1)"/>
      <w:lvlJc w:val="left"/>
      <w:pPr>
        <w:ind w:left="720" w:hanging="360"/>
      </w:pPr>
    </w:lvl>
    <w:lvl w:ilvl="1" w:tplc="5C5460DE">
      <w:start w:val="1"/>
      <w:numFmt w:val="lowerLetter"/>
      <w:lvlText w:val="%2)"/>
      <w:lvlJc w:val="left"/>
      <w:pPr>
        <w:ind w:left="720" w:hanging="360"/>
      </w:pPr>
    </w:lvl>
    <w:lvl w:ilvl="2" w:tplc="BDD64B70">
      <w:start w:val="1"/>
      <w:numFmt w:val="lowerLetter"/>
      <w:lvlText w:val="%3)"/>
      <w:lvlJc w:val="left"/>
      <w:pPr>
        <w:ind w:left="720" w:hanging="360"/>
      </w:pPr>
    </w:lvl>
    <w:lvl w:ilvl="3" w:tplc="DC4CF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C0DB3A">
      <w:start w:val="1"/>
      <w:numFmt w:val="lowerLetter"/>
      <w:lvlText w:val="%5)"/>
      <w:lvlJc w:val="left"/>
      <w:pPr>
        <w:ind w:left="720" w:hanging="360"/>
      </w:pPr>
    </w:lvl>
    <w:lvl w:ilvl="5" w:tplc="EC609E86">
      <w:start w:val="1"/>
      <w:numFmt w:val="lowerLetter"/>
      <w:lvlText w:val="%6)"/>
      <w:lvlJc w:val="left"/>
      <w:pPr>
        <w:ind w:left="720" w:hanging="360"/>
      </w:pPr>
    </w:lvl>
    <w:lvl w:ilvl="6" w:tplc="08F85096">
      <w:start w:val="1"/>
      <w:numFmt w:val="lowerLetter"/>
      <w:lvlText w:val="%7)"/>
      <w:lvlJc w:val="left"/>
      <w:pPr>
        <w:ind w:left="720" w:hanging="360"/>
      </w:pPr>
    </w:lvl>
    <w:lvl w:ilvl="7" w:tplc="04CA14AC">
      <w:start w:val="1"/>
      <w:numFmt w:val="lowerLetter"/>
      <w:lvlText w:val="%8)"/>
      <w:lvlJc w:val="left"/>
      <w:pPr>
        <w:ind w:left="720" w:hanging="360"/>
      </w:pPr>
    </w:lvl>
    <w:lvl w:ilvl="8" w:tplc="7EF640CC">
      <w:start w:val="1"/>
      <w:numFmt w:val="lowerLetter"/>
      <w:lvlText w:val="%9)"/>
      <w:lvlJc w:val="left"/>
      <w:pPr>
        <w:ind w:left="720" w:hanging="360"/>
      </w:pPr>
    </w:lvl>
  </w:abstractNum>
  <w:abstractNum w:abstractNumId="13" w15:restartNumberingAfterBreak="0">
    <w:nsid w:val="2CB1504A"/>
    <w:multiLevelType w:val="hybridMultilevel"/>
    <w:tmpl w:val="DFEE6EA2"/>
    <w:lvl w:ilvl="0" w:tplc="D15AF01C">
      <w:start w:val="1"/>
      <w:numFmt w:val="lowerLetter"/>
      <w:lvlText w:val="%1)"/>
      <w:lvlJc w:val="left"/>
      <w:pPr>
        <w:ind w:left="1020" w:hanging="360"/>
      </w:pPr>
    </w:lvl>
    <w:lvl w:ilvl="1" w:tplc="ED046344">
      <w:start w:val="1"/>
      <w:numFmt w:val="lowerLetter"/>
      <w:lvlText w:val="%2)"/>
      <w:lvlJc w:val="left"/>
      <w:pPr>
        <w:ind w:left="1020" w:hanging="360"/>
      </w:pPr>
    </w:lvl>
    <w:lvl w:ilvl="2" w:tplc="BC464E84">
      <w:start w:val="1"/>
      <w:numFmt w:val="lowerLetter"/>
      <w:lvlText w:val="%3)"/>
      <w:lvlJc w:val="left"/>
      <w:pPr>
        <w:ind w:left="1020" w:hanging="360"/>
      </w:pPr>
    </w:lvl>
    <w:lvl w:ilvl="3" w:tplc="6EF40ED6">
      <w:start w:val="1"/>
      <w:numFmt w:val="lowerLetter"/>
      <w:lvlText w:val="%4)"/>
      <w:lvlJc w:val="left"/>
      <w:pPr>
        <w:ind w:left="1020" w:hanging="360"/>
      </w:pPr>
    </w:lvl>
    <w:lvl w:ilvl="4" w:tplc="6A70DC84">
      <w:start w:val="1"/>
      <w:numFmt w:val="lowerLetter"/>
      <w:lvlText w:val="%5)"/>
      <w:lvlJc w:val="left"/>
      <w:pPr>
        <w:ind w:left="1020" w:hanging="360"/>
      </w:pPr>
    </w:lvl>
    <w:lvl w:ilvl="5" w:tplc="36629F4C">
      <w:start w:val="1"/>
      <w:numFmt w:val="lowerLetter"/>
      <w:lvlText w:val="%6)"/>
      <w:lvlJc w:val="left"/>
      <w:pPr>
        <w:ind w:left="1020" w:hanging="360"/>
      </w:pPr>
    </w:lvl>
    <w:lvl w:ilvl="6" w:tplc="D12AF6BA">
      <w:start w:val="1"/>
      <w:numFmt w:val="lowerLetter"/>
      <w:lvlText w:val="%7)"/>
      <w:lvlJc w:val="left"/>
      <w:pPr>
        <w:ind w:left="1020" w:hanging="360"/>
      </w:pPr>
    </w:lvl>
    <w:lvl w:ilvl="7" w:tplc="E5825986">
      <w:start w:val="1"/>
      <w:numFmt w:val="lowerLetter"/>
      <w:lvlText w:val="%8)"/>
      <w:lvlJc w:val="left"/>
      <w:pPr>
        <w:ind w:left="1020" w:hanging="360"/>
      </w:pPr>
    </w:lvl>
    <w:lvl w:ilvl="8" w:tplc="DF5A0FC0">
      <w:start w:val="1"/>
      <w:numFmt w:val="lowerLetter"/>
      <w:lvlText w:val="%9)"/>
      <w:lvlJc w:val="left"/>
      <w:pPr>
        <w:ind w:left="1020" w:hanging="360"/>
      </w:pPr>
    </w:lvl>
  </w:abstractNum>
  <w:abstractNum w:abstractNumId="14" w15:restartNumberingAfterBreak="0">
    <w:nsid w:val="315B2DF1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208238D"/>
    <w:multiLevelType w:val="hybridMultilevel"/>
    <w:tmpl w:val="39D4F3BE"/>
    <w:lvl w:ilvl="0" w:tplc="848A33CE">
      <w:start w:val="1"/>
      <w:numFmt w:val="lowerLetter"/>
      <w:lvlText w:val="%1)"/>
      <w:lvlJc w:val="left"/>
      <w:pPr>
        <w:ind w:left="720" w:hanging="360"/>
      </w:pPr>
    </w:lvl>
    <w:lvl w:ilvl="1" w:tplc="E968BBFC">
      <w:start w:val="1"/>
      <w:numFmt w:val="lowerLetter"/>
      <w:lvlText w:val="%2)"/>
      <w:lvlJc w:val="left"/>
      <w:pPr>
        <w:ind w:left="720" w:hanging="360"/>
      </w:pPr>
    </w:lvl>
    <w:lvl w:ilvl="2" w:tplc="3B68883E">
      <w:start w:val="1"/>
      <w:numFmt w:val="lowerLetter"/>
      <w:lvlText w:val="%3)"/>
      <w:lvlJc w:val="left"/>
      <w:pPr>
        <w:ind w:left="720" w:hanging="360"/>
      </w:pPr>
    </w:lvl>
    <w:lvl w:ilvl="3" w:tplc="412A79AE">
      <w:start w:val="1"/>
      <w:numFmt w:val="lowerLetter"/>
      <w:lvlText w:val="%4)"/>
      <w:lvlJc w:val="left"/>
      <w:pPr>
        <w:ind w:left="720" w:hanging="360"/>
      </w:pPr>
    </w:lvl>
    <w:lvl w:ilvl="4" w:tplc="A626953C">
      <w:start w:val="1"/>
      <w:numFmt w:val="lowerLetter"/>
      <w:lvlText w:val="%5)"/>
      <w:lvlJc w:val="left"/>
      <w:pPr>
        <w:ind w:left="720" w:hanging="360"/>
      </w:pPr>
    </w:lvl>
    <w:lvl w:ilvl="5" w:tplc="C916E93A">
      <w:start w:val="1"/>
      <w:numFmt w:val="lowerLetter"/>
      <w:lvlText w:val="%6)"/>
      <w:lvlJc w:val="left"/>
      <w:pPr>
        <w:ind w:left="720" w:hanging="360"/>
      </w:pPr>
    </w:lvl>
    <w:lvl w:ilvl="6" w:tplc="F7CAB070">
      <w:start w:val="1"/>
      <w:numFmt w:val="lowerLetter"/>
      <w:lvlText w:val="%7)"/>
      <w:lvlJc w:val="left"/>
      <w:pPr>
        <w:ind w:left="720" w:hanging="360"/>
      </w:pPr>
    </w:lvl>
    <w:lvl w:ilvl="7" w:tplc="3E22EACC">
      <w:start w:val="1"/>
      <w:numFmt w:val="lowerLetter"/>
      <w:lvlText w:val="%8)"/>
      <w:lvlJc w:val="left"/>
      <w:pPr>
        <w:ind w:left="720" w:hanging="360"/>
      </w:pPr>
    </w:lvl>
    <w:lvl w:ilvl="8" w:tplc="48ECF87E">
      <w:start w:val="1"/>
      <w:numFmt w:val="lowerLetter"/>
      <w:lvlText w:val="%9)"/>
      <w:lvlJc w:val="left"/>
      <w:pPr>
        <w:ind w:left="720" w:hanging="360"/>
      </w:pPr>
    </w:lvl>
  </w:abstractNum>
  <w:abstractNum w:abstractNumId="16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87F23FE"/>
    <w:multiLevelType w:val="hybridMultilevel"/>
    <w:tmpl w:val="C6A8AA80"/>
    <w:lvl w:ilvl="0" w:tplc="AB4E5AA8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9A05F19"/>
    <w:multiLevelType w:val="hybridMultilevel"/>
    <w:tmpl w:val="14EC1C4E"/>
    <w:lvl w:ilvl="0" w:tplc="5EFEA7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0C55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70E66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28ACA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7861B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9EEB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224FC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2040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502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3C40131E"/>
    <w:multiLevelType w:val="hybridMultilevel"/>
    <w:tmpl w:val="3D1488E6"/>
    <w:lvl w:ilvl="0" w:tplc="C3122E44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174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F293EB5"/>
    <w:multiLevelType w:val="multilevel"/>
    <w:tmpl w:val="38D002D2"/>
    <w:styleLink w:val="Biecalista1"/>
    <w:lvl w:ilvl="0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10179C4"/>
    <w:multiLevelType w:val="hybridMultilevel"/>
    <w:tmpl w:val="6AB4DAE6"/>
    <w:lvl w:ilvl="0" w:tplc="6B5AC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45A0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BA644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E4EE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BEF5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0EEE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C2891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BD28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E32F2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16C0B1B"/>
    <w:multiLevelType w:val="hybridMultilevel"/>
    <w:tmpl w:val="8438B870"/>
    <w:lvl w:ilvl="0" w:tplc="DC484D5A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92353"/>
    <w:multiLevelType w:val="multilevel"/>
    <w:tmpl w:val="919221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7BE0C2A"/>
    <w:multiLevelType w:val="hybridMultilevel"/>
    <w:tmpl w:val="64F2FBA8"/>
    <w:lvl w:ilvl="0" w:tplc="06705348">
      <w:start w:val="1"/>
      <w:numFmt w:val="decimal"/>
      <w:suff w:val="space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C47AB"/>
    <w:multiLevelType w:val="hybridMultilevel"/>
    <w:tmpl w:val="2924A7E0"/>
    <w:lvl w:ilvl="0" w:tplc="FFFFFFFF">
      <w:start w:val="1"/>
      <w:numFmt w:val="decimal"/>
      <w:lvlText w:val="%1)"/>
      <w:lvlJc w:val="left"/>
      <w:pPr>
        <w:ind w:left="1174" w:hanging="360"/>
      </w:pPr>
    </w:lvl>
    <w:lvl w:ilvl="1" w:tplc="FFFFFFFF">
      <w:start w:val="1"/>
      <w:numFmt w:val="lowerLetter"/>
      <w:lvlText w:val="%2)"/>
      <w:lvlJc w:val="left"/>
      <w:pPr>
        <w:ind w:left="1894" w:hanging="360"/>
      </w:pPr>
    </w:lvl>
    <w:lvl w:ilvl="2" w:tplc="FFFFFFFF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4F84433C"/>
    <w:multiLevelType w:val="hybridMultilevel"/>
    <w:tmpl w:val="523AE016"/>
    <w:lvl w:ilvl="0" w:tplc="5290E940">
      <w:start w:val="1"/>
      <w:numFmt w:val="lowerLetter"/>
      <w:lvlText w:val="%1)"/>
      <w:lvlJc w:val="left"/>
      <w:pPr>
        <w:ind w:left="1020" w:hanging="360"/>
      </w:pPr>
    </w:lvl>
    <w:lvl w:ilvl="1" w:tplc="C1102CAE">
      <w:start w:val="1"/>
      <w:numFmt w:val="lowerLetter"/>
      <w:lvlText w:val="%2)"/>
      <w:lvlJc w:val="left"/>
      <w:pPr>
        <w:ind w:left="1020" w:hanging="360"/>
      </w:pPr>
    </w:lvl>
    <w:lvl w:ilvl="2" w:tplc="6A3281CA">
      <w:start w:val="1"/>
      <w:numFmt w:val="lowerLetter"/>
      <w:lvlText w:val="%3)"/>
      <w:lvlJc w:val="left"/>
      <w:pPr>
        <w:ind w:left="1020" w:hanging="360"/>
      </w:pPr>
    </w:lvl>
    <w:lvl w:ilvl="3" w:tplc="AE0464D6">
      <w:start w:val="1"/>
      <w:numFmt w:val="lowerLetter"/>
      <w:lvlText w:val="%4)"/>
      <w:lvlJc w:val="left"/>
      <w:pPr>
        <w:ind w:left="1020" w:hanging="360"/>
      </w:pPr>
    </w:lvl>
    <w:lvl w:ilvl="4" w:tplc="CD864A84">
      <w:start w:val="1"/>
      <w:numFmt w:val="lowerLetter"/>
      <w:lvlText w:val="%5)"/>
      <w:lvlJc w:val="left"/>
      <w:pPr>
        <w:ind w:left="1020" w:hanging="360"/>
      </w:pPr>
    </w:lvl>
    <w:lvl w:ilvl="5" w:tplc="34A61C84">
      <w:start w:val="1"/>
      <w:numFmt w:val="lowerLetter"/>
      <w:lvlText w:val="%6)"/>
      <w:lvlJc w:val="left"/>
      <w:pPr>
        <w:ind w:left="1020" w:hanging="360"/>
      </w:pPr>
    </w:lvl>
    <w:lvl w:ilvl="6" w:tplc="5B66CC14">
      <w:start w:val="1"/>
      <w:numFmt w:val="lowerLetter"/>
      <w:lvlText w:val="%7)"/>
      <w:lvlJc w:val="left"/>
      <w:pPr>
        <w:ind w:left="1020" w:hanging="360"/>
      </w:pPr>
    </w:lvl>
    <w:lvl w:ilvl="7" w:tplc="C13E18EC">
      <w:start w:val="1"/>
      <w:numFmt w:val="lowerLetter"/>
      <w:lvlText w:val="%8)"/>
      <w:lvlJc w:val="left"/>
      <w:pPr>
        <w:ind w:left="1020" w:hanging="360"/>
      </w:pPr>
    </w:lvl>
    <w:lvl w:ilvl="8" w:tplc="9594C1EA">
      <w:start w:val="1"/>
      <w:numFmt w:val="lowerLetter"/>
      <w:lvlText w:val="%9)"/>
      <w:lvlJc w:val="left"/>
      <w:pPr>
        <w:ind w:left="1020" w:hanging="360"/>
      </w:pPr>
    </w:lvl>
  </w:abstractNum>
  <w:abstractNum w:abstractNumId="28" w15:restartNumberingAfterBreak="0">
    <w:nsid w:val="51FB5CAA"/>
    <w:multiLevelType w:val="hybridMultilevel"/>
    <w:tmpl w:val="47F62DA0"/>
    <w:lvl w:ilvl="0" w:tplc="D3A892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C78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87681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F2647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0682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62C41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A8BD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F766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0F87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2BD6F32"/>
    <w:multiLevelType w:val="hybridMultilevel"/>
    <w:tmpl w:val="518AA5B0"/>
    <w:lvl w:ilvl="0" w:tplc="E3C0E74A">
      <w:start w:val="1"/>
      <w:numFmt w:val="decimal"/>
      <w:lvlText w:val="%1)"/>
      <w:lvlJc w:val="left"/>
      <w:pPr>
        <w:ind w:left="720" w:hanging="360"/>
      </w:pPr>
    </w:lvl>
    <w:lvl w:ilvl="1" w:tplc="96802F86">
      <w:start w:val="1"/>
      <w:numFmt w:val="decimal"/>
      <w:lvlText w:val="%2)"/>
      <w:lvlJc w:val="left"/>
      <w:pPr>
        <w:ind w:left="720" w:hanging="360"/>
      </w:pPr>
    </w:lvl>
    <w:lvl w:ilvl="2" w:tplc="ADAAF57A">
      <w:start w:val="1"/>
      <w:numFmt w:val="decimal"/>
      <w:lvlText w:val="%3)"/>
      <w:lvlJc w:val="left"/>
      <w:pPr>
        <w:ind w:left="720" w:hanging="360"/>
      </w:pPr>
    </w:lvl>
    <w:lvl w:ilvl="3" w:tplc="DEB8DEA6">
      <w:start w:val="1"/>
      <w:numFmt w:val="decimal"/>
      <w:lvlText w:val="%4)"/>
      <w:lvlJc w:val="left"/>
      <w:pPr>
        <w:ind w:left="720" w:hanging="360"/>
      </w:pPr>
    </w:lvl>
    <w:lvl w:ilvl="4" w:tplc="3224F99E">
      <w:start w:val="1"/>
      <w:numFmt w:val="decimal"/>
      <w:lvlText w:val="%5)"/>
      <w:lvlJc w:val="left"/>
      <w:pPr>
        <w:ind w:left="720" w:hanging="360"/>
      </w:pPr>
    </w:lvl>
    <w:lvl w:ilvl="5" w:tplc="B3545530">
      <w:start w:val="1"/>
      <w:numFmt w:val="decimal"/>
      <w:lvlText w:val="%6)"/>
      <w:lvlJc w:val="left"/>
      <w:pPr>
        <w:ind w:left="720" w:hanging="360"/>
      </w:pPr>
    </w:lvl>
    <w:lvl w:ilvl="6" w:tplc="8DBE2EFE">
      <w:start w:val="1"/>
      <w:numFmt w:val="decimal"/>
      <w:lvlText w:val="%7)"/>
      <w:lvlJc w:val="left"/>
      <w:pPr>
        <w:ind w:left="720" w:hanging="360"/>
      </w:pPr>
    </w:lvl>
    <w:lvl w:ilvl="7" w:tplc="11A2ED8A">
      <w:start w:val="1"/>
      <w:numFmt w:val="decimal"/>
      <w:lvlText w:val="%8)"/>
      <w:lvlJc w:val="left"/>
      <w:pPr>
        <w:ind w:left="720" w:hanging="360"/>
      </w:pPr>
    </w:lvl>
    <w:lvl w:ilvl="8" w:tplc="72EC67B2">
      <w:start w:val="1"/>
      <w:numFmt w:val="decimal"/>
      <w:lvlText w:val="%9)"/>
      <w:lvlJc w:val="left"/>
      <w:pPr>
        <w:ind w:left="720" w:hanging="360"/>
      </w:pPr>
    </w:lvl>
  </w:abstractNum>
  <w:abstractNum w:abstractNumId="30" w15:restartNumberingAfterBreak="0">
    <w:nsid w:val="5402084C"/>
    <w:multiLevelType w:val="hybridMultilevel"/>
    <w:tmpl w:val="004E1466"/>
    <w:lvl w:ilvl="0" w:tplc="E83E1EC8">
      <w:start w:val="1"/>
      <w:numFmt w:val="lowerLetter"/>
      <w:lvlText w:val="%1)"/>
      <w:lvlJc w:val="left"/>
      <w:pPr>
        <w:ind w:left="1020" w:hanging="360"/>
      </w:pPr>
    </w:lvl>
    <w:lvl w:ilvl="1" w:tplc="5C30F990">
      <w:start w:val="1"/>
      <w:numFmt w:val="lowerLetter"/>
      <w:lvlText w:val="%2)"/>
      <w:lvlJc w:val="left"/>
      <w:pPr>
        <w:ind w:left="1020" w:hanging="360"/>
      </w:pPr>
    </w:lvl>
    <w:lvl w:ilvl="2" w:tplc="B1208914">
      <w:start w:val="1"/>
      <w:numFmt w:val="lowerLetter"/>
      <w:lvlText w:val="%3)"/>
      <w:lvlJc w:val="left"/>
      <w:pPr>
        <w:ind w:left="1020" w:hanging="360"/>
      </w:pPr>
    </w:lvl>
    <w:lvl w:ilvl="3" w:tplc="2F32FE24">
      <w:start w:val="1"/>
      <w:numFmt w:val="lowerLetter"/>
      <w:lvlText w:val="%4)"/>
      <w:lvlJc w:val="left"/>
      <w:pPr>
        <w:ind w:left="1020" w:hanging="360"/>
      </w:pPr>
    </w:lvl>
    <w:lvl w:ilvl="4" w:tplc="59DA838E">
      <w:start w:val="1"/>
      <w:numFmt w:val="lowerLetter"/>
      <w:lvlText w:val="%5)"/>
      <w:lvlJc w:val="left"/>
      <w:pPr>
        <w:ind w:left="1020" w:hanging="360"/>
      </w:pPr>
    </w:lvl>
    <w:lvl w:ilvl="5" w:tplc="76A2AADE">
      <w:start w:val="1"/>
      <w:numFmt w:val="lowerLetter"/>
      <w:lvlText w:val="%6)"/>
      <w:lvlJc w:val="left"/>
      <w:pPr>
        <w:ind w:left="1020" w:hanging="360"/>
      </w:pPr>
    </w:lvl>
    <w:lvl w:ilvl="6" w:tplc="BA502B5C">
      <w:start w:val="1"/>
      <w:numFmt w:val="lowerLetter"/>
      <w:lvlText w:val="%7)"/>
      <w:lvlJc w:val="left"/>
      <w:pPr>
        <w:ind w:left="1020" w:hanging="360"/>
      </w:pPr>
    </w:lvl>
    <w:lvl w:ilvl="7" w:tplc="C4465C0C">
      <w:start w:val="1"/>
      <w:numFmt w:val="lowerLetter"/>
      <w:lvlText w:val="%8)"/>
      <w:lvlJc w:val="left"/>
      <w:pPr>
        <w:ind w:left="1020" w:hanging="360"/>
      </w:pPr>
    </w:lvl>
    <w:lvl w:ilvl="8" w:tplc="C36812B8">
      <w:start w:val="1"/>
      <w:numFmt w:val="lowerLetter"/>
      <w:lvlText w:val="%9)"/>
      <w:lvlJc w:val="left"/>
      <w:pPr>
        <w:ind w:left="1020" w:hanging="360"/>
      </w:pPr>
    </w:lvl>
  </w:abstractNum>
  <w:abstractNum w:abstractNumId="31" w15:restartNumberingAfterBreak="0">
    <w:nsid w:val="54BD1FFB"/>
    <w:multiLevelType w:val="hybridMultilevel"/>
    <w:tmpl w:val="76B4616C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B2669B1A">
      <w:start w:val="4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4E94612"/>
    <w:multiLevelType w:val="hybridMultilevel"/>
    <w:tmpl w:val="53288884"/>
    <w:lvl w:ilvl="0" w:tplc="A3545BA6">
      <w:start w:val="1"/>
      <w:numFmt w:val="decimal"/>
      <w:lvlText w:val="%1)"/>
      <w:lvlJc w:val="left"/>
      <w:pPr>
        <w:ind w:left="947" w:hanging="360"/>
      </w:pPr>
      <w:rPr>
        <w:b w:val="0"/>
        <w:bCs w:val="0"/>
      </w:rPr>
    </w:lvl>
    <w:lvl w:ilvl="1" w:tplc="8F0A0418">
      <w:start w:val="1"/>
      <w:numFmt w:val="decimal"/>
      <w:suff w:val="space"/>
      <w:lvlText w:val="%2)"/>
      <w:lvlJc w:val="left"/>
      <w:pPr>
        <w:ind w:left="720" w:hanging="360"/>
      </w:pPr>
      <w:rPr>
        <w:rFonts w:hint="default"/>
        <w:color w:val="auto"/>
      </w:rPr>
    </w:lvl>
    <w:lvl w:ilvl="2" w:tplc="A928E0AA">
      <w:start w:val="1"/>
      <w:numFmt w:val="lowerLetter"/>
      <w:suff w:val="space"/>
      <w:lvlText w:val="%3)"/>
      <w:lvlJc w:val="left"/>
      <w:pPr>
        <w:ind w:left="2567" w:hanging="360"/>
      </w:pPr>
      <w:rPr>
        <w:rFonts w:hint="default"/>
      </w:rPr>
    </w:lvl>
    <w:lvl w:ilvl="3" w:tplc="E7B2179C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3" w15:restartNumberingAfterBreak="0">
    <w:nsid w:val="55990AB9"/>
    <w:multiLevelType w:val="hybridMultilevel"/>
    <w:tmpl w:val="9A343E7C"/>
    <w:lvl w:ilvl="0" w:tplc="E2AC8BC8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639CE448">
      <w:start w:val="1"/>
      <w:numFmt w:val="lowerLetter"/>
      <w:suff w:val="space"/>
      <w:lvlText w:val="%2)"/>
      <w:lvlJc w:val="left"/>
      <w:pPr>
        <w:ind w:left="768" w:hanging="360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59B70B84"/>
    <w:multiLevelType w:val="hybridMultilevel"/>
    <w:tmpl w:val="376691B0"/>
    <w:lvl w:ilvl="0" w:tplc="C5282482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87" w:hanging="360"/>
      </w:pPr>
    </w:lvl>
    <w:lvl w:ilvl="2" w:tplc="0415001B" w:tentative="1">
      <w:start w:val="1"/>
      <w:numFmt w:val="lowerRoman"/>
      <w:lvlText w:val="%3."/>
      <w:lvlJc w:val="right"/>
      <w:pPr>
        <w:ind w:left="4007" w:hanging="180"/>
      </w:pPr>
    </w:lvl>
    <w:lvl w:ilvl="3" w:tplc="0415000F" w:tentative="1">
      <w:start w:val="1"/>
      <w:numFmt w:val="decimal"/>
      <w:lvlText w:val="%4."/>
      <w:lvlJc w:val="left"/>
      <w:pPr>
        <w:ind w:left="4727" w:hanging="360"/>
      </w:pPr>
    </w:lvl>
    <w:lvl w:ilvl="4" w:tplc="04150019" w:tentative="1">
      <w:start w:val="1"/>
      <w:numFmt w:val="lowerLetter"/>
      <w:lvlText w:val="%5."/>
      <w:lvlJc w:val="left"/>
      <w:pPr>
        <w:ind w:left="5447" w:hanging="360"/>
      </w:pPr>
    </w:lvl>
    <w:lvl w:ilvl="5" w:tplc="0415001B" w:tentative="1">
      <w:start w:val="1"/>
      <w:numFmt w:val="lowerRoman"/>
      <w:lvlText w:val="%6."/>
      <w:lvlJc w:val="right"/>
      <w:pPr>
        <w:ind w:left="6167" w:hanging="180"/>
      </w:pPr>
    </w:lvl>
    <w:lvl w:ilvl="6" w:tplc="0415000F" w:tentative="1">
      <w:start w:val="1"/>
      <w:numFmt w:val="decimal"/>
      <w:lvlText w:val="%7."/>
      <w:lvlJc w:val="left"/>
      <w:pPr>
        <w:ind w:left="6887" w:hanging="360"/>
      </w:pPr>
    </w:lvl>
    <w:lvl w:ilvl="7" w:tplc="04150019" w:tentative="1">
      <w:start w:val="1"/>
      <w:numFmt w:val="lowerLetter"/>
      <w:lvlText w:val="%8."/>
      <w:lvlJc w:val="left"/>
      <w:pPr>
        <w:ind w:left="7607" w:hanging="360"/>
      </w:pPr>
    </w:lvl>
    <w:lvl w:ilvl="8" w:tplc="0415001B" w:tentative="1">
      <w:start w:val="1"/>
      <w:numFmt w:val="lowerRoman"/>
      <w:lvlText w:val="%9."/>
      <w:lvlJc w:val="right"/>
      <w:pPr>
        <w:ind w:left="8327" w:hanging="180"/>
      </w:pPr>
    </w:lvl>
  </w:abstractNum>
  <w:abstractNum w:abstractNumId="36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B7C0002"/>
    <w:multiLevelType w:val="hybridMultilevel"/>
    <w:tmpl w:val="0F021810"/>
    <w:lvl w:ilvl="0" w:tplc="7EC609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2DC86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D78F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E442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CEA6A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D580A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1F67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88E19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98210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8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D7685"/>
    <w:multiLevelType w:val="hybridMultilevel"/>
    <w:tmpl w:val="488A4690"/>
    <w:lvl w:ilvl="0" w:tplc="80026084">
      <w:start w:val="1"/>
      <w:numFmt w:val="decimal"/>
      <w:lvlText w:val="%1)"/>
      <w:lvlJc w:val="left"/>
      <w:pPr>
        <w:ind w:left="1020" w:hanging="360"/>
      </w:pPr>
    </w:lvl>
    <w:lvl w:ilvl="1" w:tplc="0CCA0B52">
      <w:start w:val="1"/>
      <w:numFmt w:val="decimal"/>
      <w:lvlText w:val="%2)"/>
      <w:lvlJc w:val="left"/>
      <w:pPr>
        <w:ind w:left="1020" w:hanging="360"/>
      </w:pPr>
    </w:lvl>
    <w:lvl w:ilvl="2" w:tplc="9EF0D952">
      <w:start w:val="1"/>
      <w:numFmt w:val="decimal"/>
      <w:lvlText w:val="%3)"/>
      <w:lvlJc w:val="left"/>
      <w:pPr>
        <w:ind w:left="1020" w:hanging="360"/>
      </w:pPr>
    </w:lvl>
    <w:lvl w:ilvl="3" w:tplc="D1E61F46">
      <w:start w:val="1"/>
      <w:numFmt w:val="decimal"/>
      <w:lvlText w:val="%4)"/>
      <w:lvlJc w:val="left"/>
      <w:pPr>
        <w:ind w:left="1020" w:hanging="360"/>
      </w:pPr>
    </w:lvl>
    <w:lvl w:ilvl="4" w:tplc="11A67B96">
      <w:start w:val="1"/>
      <w:numFmt w:val="decimal"/>
      <w:lvlText w:val="%5)"/>
      <w:lvlJc w:val="left"/>
      <w:pPr>
        <w:ind w:left="1020" w:hanging="360"/>
      </w:pPr>
    </w:lvl>
    <w:lvl w:ilvl="5" w:tplc="89588E20">
      <w:start w:val="1"/>
      <w:numFmt w:val="decimal"/>
      <w:lvlText w:val="%6)"/>
      <w:lvlJc w:val="left"/>
      <w:pPr>
        <w:ind w:left="1020" w:hanging="360"/>
      </w:pPr>
    </w:lvl>
    <w:lvl w:ilvl="6" w:tplc="0DEA04AE">
      <w:start w:val="1"/>
      <w:numFmt w:val="decimal"/>
      <w:lvlText w:val="%7)"/>
      <w:lvlJc w:val="left"/>
      <w:pPr>
        <w:ind w:left="1020" w:hanging="360"/>
      </w:pPr>
    </w:lvl>
    <w:lvl w:ilvl="7" w:tplc="D2A0D472">
      <w:start w:val="1"/>
      <w:numFmt w:val="decimal"/>
      <w:lvlText w:val="%8)"/>
      <w:lvlJc w:val="left"/>
      <w:pPr>
        <w:ind w:left="1020" w:hanging="360"/>
      </w:pPr>
    </w:lvl>
    <w:lvl w:ilvl="8" w:tplc="BE38E6E6">
      <w:start w:val="1"/>
      <w:numFmt w:val="decimal"/>
      <w:lvlText w:val="%9)"/>
      <w:lvlJc w:val="left"/>
      <w:pPr>
        <w:ind w:left="1020" w:hanging="360"/>
      </w:pPr>
    </w:lvl>
  </w:abstractNum>
  <w:abstractNum w:abstractNumId="40" w15:restartNumberingAfterBreak="0">
    <w:nsid w:val="5E604666"/>
    <w:multiLevelType w:val="hybridMultilevel"/>
    <w:tmpl w:val="6DDE3C04"/>
    <w:lvl w:ilvl="0" w:tplc="B22274DE">
      <w:start w:val="1"/>
      <w:numFmt w:val="decimal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0BB6A89C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 w:tplc="E7B2179C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1" w15:restartNumberingAfterBreak="0">
    <w:nsid w:val="60D62E2A"/>
    <w:multiLevelType w:val="multilevel"/>
    <w:tmpl w:val="7CAC4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3" w15:restartNumberingAfterBreak="0">
    <w:nsid w:val="6E127254"/>
    <w:multiLevelType w:val="hybridMultilevel"/>
    <w:tmpl w:val="7D00EC62"/>
    <w:lvl w:ilvl="0" w:tplc="055269EA">
      <w:start w:val="1"/>
      <w:numFmt w:val="decimal"/>
      <w:lvlText w:val="%1)"/>
      <w:lvlJc w:val="left"/>
      <w:pPr>
        <w:ind w:left="1020" w:hanging="360"/>
      </w:pPr>
    </w:lvl>
    <w:lvl w:ilvl="1" w:tplc="B986F37C">
      <w:start w:val="1"/>
      <w:numFmt w:val="decimal"/>
      <w:lvlText w:val="%2)"/>
      <w:lvlJc w:val="left"/>
      <w:pPr>
        <w:ind w:left="1020" w:hanging="360"/>
      </w:pPr>
    </w:lvl>
    <w:lvl w:ilvl="2" w:tplc="9F18D13A">
      <w:start w:val="1"/>
      <w:numFmt w:val="decimal"/>
      <w:lvlText w:val="%3)"/>
      <w:lvlJc w:val="left"/>
      <w:pPr>
        <w:ind w:left="1020" w:hanging="360"/>
      </w:pPr>
    </w:lvl>
    <w:lvl w:ilvl="3" w:tplc="214A7FB0">
      <w:start w:val="1"/>
      <w:numFmt w:val="decimal"/>
      <w:lvlText w:val="%4)"/>
      <w:lvlJc w:val="left"/>
      <w:pPr>
        <w:ind w:left="1020" w:hanging="360"/>
      </w:pPr>
    </w:lvl>
    <w:lvl w:ilvl="4" w:tplc="F10871A0">
      <w:start w:val="1"/>
      <w:numFmt w:val="decimal"/>
      <w:lvlText w:val="%5)"/>
      <w:lvlJc w:val="left"/>
      <w:pPr>
        <w:ind w:left="1020" w:hanging="360"/>
      </w:pPr>
    </w:lvl>
    <w:lvl w:ilvl="5" w:tplc="89D40A3A">
      <w:start w:val="1"/>
      <w:numFmt w:val="decimal"/>
      <w:lvlText w:val="%6)"/>
      <w:lvlJc w:val="left"/>
      <w:pPr>
        <w:ind w:left="1020" w:hanging="360"/>
      </w:pPr>
    </w:lvl>
    <w:lvl w:ilvl="6" w:tplc="B440A2AC">
      <w:start w:val="1"/>
      <w:numFmt w:val="decimal"/>
      <w:lvlText w:val="%7)"/>
      <w:lvlJc w:val="left"/>
      <w:pPr>
        <w:ind w:left="1020" w:hanging="360"/>
      </w:pPr>
    </w:lvl>
    <w:lvl w:ilvl="7" w:tplc="0A6881D4">
      <w:start w:val="1"/>
      <w:numFmt w:val="decimal"/>
      <w:lvlText w:val="%8)"/>
      <w:lvlJc w:val="left"/>
      <w:pPr>
        <w:ind w:left="1020" w:hanging="360"/>
      </w:pPr>
    </w:lvl>
    <w:lvl w:ilvl="8" w:tplc="2F5C2A3E">
      <w:start w:val="1"/>
      <w:numFmt w:val="decimal"/>
      <w:lvlText w:val="%9)"/>
      <w:lvlJc w:val="left"/>
      <w:pPr>
        <w:ind w:left="1020" w:hanging="360"/>
      </w:pPr>
    </w:lvl>
  </w:abstractNum>
  <w:abstractNum w:abstractNumId="44" w15:restartNumberingAfterBreak="0">
    <w:nsid w:val="6E1D15D6"/>
    <w:multiLevelType w:val="hybridMultilevel"/>
    <w:tmpl w:val="CB18EB5E"/>
    <w:lvl w:ilvl="0" w:tplc="F67EFA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38883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44490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DC22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3D291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B1E17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4C69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3529E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60F1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5" w15:restartNumberingAfterBreak="0">
    <w:nsid w:val="732947FE"/>
    <w:multiLevelType w:val="hybridMultilevel"/>
    <w:tmpl w:val="399EDA4A"/>
    <w:lvl w:ilvl="0" w:tplc="E89E7898">
      <w:start w:val="1"/>
      <w:numFmt w:val="decimal"/>
      <w:lvlText w:val="%1)"/>
      <w:lvlJc w:val="left"/>
      <w:pPr>
        <w:ind w:left="1020" w:hanging="360"/>
      </w:pPr>
    </w:lvl>
    <w:lvl w:ilvl="1" w:tplc="F1142FDA">
      <w:start w:val="1"/>
      <w:numFmt w:val="decimal"/>
      <w:lvlText w:val="%2)"/>
      <w:lvlJc w:val="left"/>
      <w:pPr>
        <w:ind w:left="1020" w:hanging="360"/>
      </w:pPr>
    </w:lvl>
    <w:lvl w:ilvl="2" w:tplc="3458A612">
      <w:start w:val="1"/>
      <w:numFmt w:val="decimal"/>
      <w:lvlText w:val="%3)"/>
      <w:lvlJc w:val="left"/>
      <w:pPr>
        <w:ind w:left="1020" w:hanging="360"/>
      </w:pPr>
    </w:lvl>
    <w:lvl w:ilvl="3" w:tplc="76980004">
      <w:start w:val="1"/>
      <w:numFmt w:val="decimal"/>
      <w:lvlText w:val="%4)"/>
      <w:lvlJc w:val="left"/>
      <w:pPr>
        <w:ind w:left="1020" w:hanging="360"/>
      </w:pPr>
    </w:lvl>
    <w:lvl w:ilvl="4" w:tplc="F8F42FCC">
      <w:start w:val="1"/>
      <w:numFmt w:val="decimal"/>
      <w:lvlText w:val="%5)"/>
      <w:lvlJc w:val="left"/>
      <w:pPr>
        <w:ind w:left="1020" w:hanging="360"/>
      </w:pPr>
    </w:lvl>
    <w:lvl w:ilvl="5" w:tplc="EDA43CEA">
      <w:start w:val="1"/>
      <w:numFmt w:val="decimal"/>
      <w:lvlText w:val="%6)"/>
      <w:lvlJc w:val="left"/>
      <w:pPr>
        <w:ind w:left="1020" w:hanging="360"/>
      </w:pPr>
    </w:lvl>
    <w:lvl w:ilvl="6" w:tplc="5CC0CE54">
      <w:start w:val="1"/>
      <w:numFmt w:val="decimal"/>
      <w:lvlText w:val="%7)"/>
      <w:lvlJc w:val="left"/>
      <w:pPr>
        <w:ind w:left="1020" w:hanging="360"/>
      </w:pPr>
    </w:lvl>
    <w:lvl w:ilvl="7" w:tplc="1B803E30">
      <w:start w:val="1"/>
      <w:numFmt w:val="decimal"/>
      <w:lvlText w:val="%8)"/>
      <w:lvlJc w:val="left"/>
      <w:pPr>
        <w:ind w:left="1020" w:hanging="360"/>
      </w:pPr>
    </w:lvl>
    <w:lvl w:ilvl="8" w:tplc="047E9EE2">
      <w:start w:val="1"/>
      <w:numFmt w:val="decimal"/>
      <w:lvlText w:val="%9)"/>
      <w:lvlJc w:val="left"/>
      <w:pPr>
        <w:ind w:left="1020" w:hanging="360"/>
      </w:pPr>
    </w:lvl>
  </w:abstractNum>
  <w:abstractNum w:abstractNumId="46" w15:restartNumberingAfterBreak="0">
    <w:nsid w:val="7BD744B6"/>
    <w:multiLevelType w:val="hybridMultilevel"/>
    <w:tmpl w:val="066CD610"/>
    <w:lvl w:ilvl="0" w:tplc="FFFFFFFF">
      <w:start w:val="1"/>
      <w:numFmt w:val="decimal"/>
      <w:lvlText w:val="%1)"/>
      <w:lvlJc w:val="left"/>
      <w:pPr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7" w15:restartNumberingAfterBreak="0">
    <w:nsid w:val="7D421FD3"/>
    <w:multiLevelType w:val="hybridMultilevel"/>
    <w:tmpl w:val="4D2CFF9E"/>
    <w:lvl w:ilvl="0" w:tplc="8F0A041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E7495F"/>
    <w:multiLevelType w:val="multilevel"/>
    <w:tmpl w:val="F7D65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85382137">
    <w:abstractNumId w:val="17"/>
  </w:num>
  <w:num w:numId="2" w16cid:durableId="320235901">
    <w:abstractNumId w:val="4"/>
  </w:num>
  <w:num w:numId="3" w16cid:durableId="305285934">
    <w:abstractNumId w:val="41"/>
  </w:num>
  <w:num w:numId="4" w16cid:durableId="1547982609">
    <w:abstractNumId w:val="21"/>
  </w:num>
  <w:num w:numId="5" w16cid:durableId="1941334989">
    <w:abstractNumId w:val="16"/>
  </w:num>
  <w:num w:numId="6" w16cid:durableId="1918052013">
    <w:abstractNumId w:val="34"/>
  </w:num>
  <w:num w:numId="7" w16cid:durableId="1328243778">
    <w:abstractNumId w:val="2"/>
  </w:num>
  <w:num w:numId="8" w16cid:durableId="558444125">
    <w:abstractNumId w:val="31"/>
  </w:num>
  <w:num w:numId="9" w16cid:durableId="921915044">
    <w:abstractNumId w:val="42"/>
  </w:num>
  <w:num w:numId="10" w16cid:durableId="2010792654">
    <w:abstractNumId w:val="38"/>
  </w:num>
  <w:num w:numId="11" w16cid:durableId="1167942367">
    <w:abstractNumId w:val="1"/>
  </w:num>
  <w:num w:numId="12" w16cid:durableId="1630621676">
    <w:abstractNumId w:val="36"/>
  </w:num>
  <w:num w:numId="13" w16cid:durableId="1847280443">
    <w:abstractNumId w:val="7"/>
  </w:num>
  <w:num w:numId="14" w16cid:durableId="171724724">
    <w:abstractNumId w:val="8"/>
  </w:num>
  <w:num w:numId="15" w16cid:durableId="1386566657">
    <w:abstractNumId w:val="19"/>
  </w:num>
  <w:num w:numId="16" w16cid:durableId="7299096">
    <w:abstractNumId w:val="24"/>
  </w:num>
  <w:num w:numId="17" w16cid:durableId="662120355">
    <w:abstractNumId w:val="40"/>
  </w:num>
  <w:num w:numId="18" w16cid:durableId="1871718826">
    <w:abstractNumId w:val="46"/>
  </w:num>
  <w:num w:numId="19" w16cid:durableId="1432511535">
    <w:abstractNumId w:val="25"/>
  </w:num>
  <w:num w:numId="20" w16cid:durableId="1447697754">
    <w:abstractNumId w:val="29"/>
  </w:num>
  <w:num w:numId="21" w16cid:durableId="872571165">
    <w:abstractNumId w:val="12"/>
  </w:num>
  <w:num w:numId="22" w16cid:durableId="994801897">
    <w:abstractNumId w:val="5"/>
  </w:num>
  <w:num w:numId="23" w16cid:durableId="1169979269">
    <w:abstractNumId w:val="45"/>
  </w:num>
  <w:num w:numId="24" w16cid:durableId="380521197">
    <w:abstractNumId w:val="15"/>
  </w:num>
  <w:num w:numId="25" w16cid:durableId="997541820">
    <w:abstractNumId w:val="23"/>
  </w:num>
  <w:num w:numId="26" w16cid:durableId="497885836">
    <w:abstractNumId w:val="11"/>
  </w:num>
  <w:num w:numId="27" w16cid:durableId="1842354486">
    <w:abstractNumId w:val="20"/>
  </w:num>
  <w:num w:numId="28" w16cid:durableId="1214149069">
    <w:abstractNumId w:val="32"/>
  </w:num>
  <w:num w:numId="29" w16cid:durableId="865870692">
    <w:abstractNumId w:val="35"/>
  </w:num>
  <w:num w:numId="30" w16cid:durableId="1180312898">
    <w:abstractNumId w:val="48"/>
  </w:num>
  <w:num w:numId="31" w16cid:durableId="1469281161">
    <w:abstractNumId w:val="9"/>
  </w:num>
  <w:num w:numId="32" w16cid:durableId="1728652221">
    <w:abstractNumId w:val="43"/>
  </w:num>
  <w:num w:numId="33" w16cid:durableId="455760296">
    <w:abstractNumId w:val="27"/>
  </w:num>
  <w:num w:numId="34" w16cid:durableId="1850173481">
    <w:abstractNumId w:val="39"/>
  </w:num>
  <w:num w:numId="35" w16cid:durableId="1119183329">
    <w:abstractNumId w:val="13"/>
  </w:num>
  <w:num w:numId="36" w16cid:durableId="283120959">
    <w:abstractNumId w:val="10"/>
  </w:num>
  <w:num w:numId="37" w16cid:durableId="1437099952">
    <w:abstractNumId w:val="0"/>
  </w:num>
  <w:num w:numId="38" w16cid:durableId="488788991">
    <w:abstractNumId w:val="30"/>
  </w:num>
  <w:num w:numId="39" w16cid:durableId="1805199840">
    <w:abstractNumId w:val="33"/>
  </w:num>
  <w:num w:numId="40" w16cid:durableId="564605934">
    <w:abstractNumId w:val="26"/>
  </w:num>
  <w:num w:numId="41" w16cid:durableId="855536596">
    <w:abstractNumId w:val="6"/>
  </w:num>
  <w:num w:numId="42" w16cid:durableId="1815216412">
    <w:abstractNumId w:val="14"/>
  </w:num>
  <w:num w:numId="43" w16cid:durableId="338502877">
    <w:abstractNumId w:val="47"/>
  </w:num>
  <w:num w:numId="44" w16cid:durableId="1733233239">
    <w:abstractNumId w:val="18"/>
  </w:num>
  <w:num w:numId="45" w16cid:durableId="1173835121">
    <w:abstractNumId w:val="3"/>
  </w:num>
  <w:num w:numId="46" w16cid:durableId="1689410128">
    <w:abstractNumId w:val="37"/>
  </w:num>
  <w:num w:numId="47" w16cid:durableId="1660114759">
    <w:abstractNumId w:val="44"/>
  </w:num>
  <w:num w:numId="48" w16cid:durableId="1535734384">
    <w:abstractNumId w:val="22"/>
  </w:num>
  <w:num w:numId="49" w16cid:durableId="220946448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100A3"/>
    <w:rsid w:val="00010613"/>
    <w:rsid w:val="000137F8"/>
    <w:rsid w:val="00017243"/>
    <w:rsid w:val="00026889"/>
    <w:rsid w:val="00037F06"/>
    <w:rsid w:val="00041187"/>
    <w:rsid w:val="000479B0"/>
    <w:rsid w:val="00051A07"/>
    <w:rsid w:val="000533A5"/>
    <w:rsid w:val="00056A21"/>
    <w:rsid w:val="00060425"/>
    <w:rsid w:val="00062EE2"/>
    <w:rsid w:val="00064721"/>
    <w:rsid w:val="00067646"/>
    <w:rsid w:val="00071195"/>
    <w:rsid w:val="00071A67"/>
    <w:rsid w:val="0007289F"/>
    <w:rsid w:val="000814AD"/>
    <w:rsid w:val="0008170F"/>
    <w:rsid w:val="00083EF6"/>
    <w:rsid w:val="00090913"/>
    <w:rsid w:val="00090B95"/>
    <w:rsid w:val="00090DFC"/>
    <w:rsid w:val="00095387"/>
    <w:rsid w:val="00095DA6"/>
    <w:rsid w:val="000A0CDC"/>
    <w:rsid w:val="000A16E2"/>
    <w:rsid w:val="000A5CB8"/>
    <w:rsid w:val="000B3AFD"/>
    <w:rsid w:val="000B5470"/>
    <w:rsid w:val="000B6BE7"/>
    <w:rsid w:val="000C1A57"/>
    <w:rsid w:val="000C61D7"/>
    <w:rsid w:val="000C6CF5"/>
    <w:rsid w:val="000D1A7C"/>
    <w:rsid w:val="000D2E4D"/>
    <w:rsid w:val="000D4563"/>
    <w:rsid w:val="000D52C3"/>
    <w:rsid w:val="000D57DD"/>
    <w:rsid w:val="000E1037"/>
    <w:rsid w:val="000E2D9A"/>
    <w:rsid w:val="000F1776"/>
    <w:rsid w:val="000F2F9F"/>
    <w:rsid w:val="001025DD"/>
    <w:rsid w:val="00103AF1"/>
    <w:rsid w:val="00105869"/>
    <w:rsid w:val="0011041F"/>
    <w:rsid w:val="001126C0"/>
    <w:rsid w:val="0011674F"/>
    <w:rsid w:val="001179C6"/>
    <w:rsid w:val="0012078B"/>
    <w:rsid w:val="00125FDD"/>
    <w:rsid w:val="001312B1"/>
    <w:rsid w:val="001341FE"/>
    <w:rsid w:val="001345AA"/>
    <w:rsid w:val="00136FFB"/>
    <w:rsid w:val="00140CB4"/>
    <w:rsid w:val="00142078"/>
    <w:rsid w:val="0014590F"/>
    <w:rsid w:val="0014687D"/>
    <w:rsid w:val="00151654"/>
    <w:rsid w:val="00152C36"/>
    <w:rsid w:val="001609AD"/>
    <w:rsid w:val="00164E80"/>
    <w:rsid w:val="00167528"/>
    <w:rsid w:val="00171380"/>
    <w:rsid w:val="001727FD"/>
    <w:rsid w:val="001757DF"/>
    <w:rsid w:val="00180A03"/>
    <w:rsid w:val="001814E6"/>
    <w:rsid w:val="00183F2D"/>
    <w:rsid w:val="00184A7C"/>
    <w:rsid w:val="0018778D"/>
    <w:rsid w:val="001922E2"/>
    <w:rsid w:val="00192751"/>
    <w:rsid w:val="0019327C"/>
    <w:rsid w:val="00194502"/>
    <w:rsid w:val="00194720"/>
    <w:rsid w:val="00195D72"/>
    <w:rsid w:val="00196C30"/>
    <w:rsid w:val="001A41FA"/>
    <w:rsid w:val="001B661D"/>
    <w:rsid w:val="001C04E1"/>
    <w:rsid w:val="001C1248"/>
    <w:rsid w:val="001C18F2"/>
    <w:rsid w:val="001C31C3"/>
    <w:rsid w:val="001C6E90"/>
    <w:rsid w:val="001C73AE"/>
    <w:rsid w:val="001C7FC7"/>
    <w:rsid w:val="001D4B95"/>
    <w:rsid w:val="001D7B00"/>
    <w:rsid w:val="001D7F7C"/>
    <w:rsid w:val="001E17D6"/>
    <w:rsid w:val="001E2FDF"/>
    <w:rsid w:val="001E3492"/>
    <w:rsid w:val="001E58F6"/>
    <w:rsid w:val="001E68E3"/>
    <w:rsid w:val="001F043D"/>
    <w:rsid w:val="001F0794"/>
    <w:rsid w:val="001F0D1B"/>
    <w:rsid w:val="001F6EE9"/>
    <w:rsid w:val="00200068"/>
    <w:rsid w:val="0020565D"/>
    <w:rsid w:val="00210C29"/>
    <w:rsid w:val="002141CE"/>
    <w:rsid w:val="0021509B"/>
    <w:rsid w:val="002166E9"/>
    <w:rsid w:val="0022378B"/>
    <w:rsid w:val="002239D2"/>
    <w:rsid w:val="0022742E"/>
    <w:rsid w:val="00232852"/>
    <w:rsid w:val="00233373"/>
    <w:rsid w:val="002339A0"/>
    <w:rsid w:val="002365FC"/>
    <w:rsid w:val="00236708"/>
    <w:rsid w:val="002418D1"/>
    <w:rsid w:val="00245481"/>
    <w:rsid w:val="00246EB5"/>
    <w:rsid w:val="00250A7C"/>
    <w:rsid w:val="00260D6D"/>
    <w:rsid w:val="00261831"/>
    <w:rsid w:val="002633D2"/>
    <w:rsid w:val="00265E90"/>
    <w:rsid w:val="002743C9"/>
    <w:rsid w:val="00284766"/>
    <w:rsid w:val="0029007D"/>
    <w:rsid w:val="00290C29"/>
    <w:rsid w:val="00296CB9"/>
    <w:rsid w:val="002A284C"/>
    <w:rsid w:val="002A77BE"/>
    <w:rsid w:val="002A77FE"/>
    <w:rsid w:val="002B0473"/>
    <w:rsid w:val="002B516B"/>
    <w:rsid w:val="002B5B26"/>
    <w:rsid w:val="002C38E4"/>
    <w:rsid w:val="002D06C8"/>
    <w:rsid w:val="002D2E55"/>
    <w:rsid w:val="002E0655"/>
    <w:rsid w:val="002E2CB0"/>
    <w:rsid w:val="002E6EE6"/>
    <w:rsid w:val="002F3D44"/>
    <w:rsid w:val="002F5C7A"/>
    <w:rsid w:val="002F737E"/>
    <w:rsid w:val="0030089C"/>
    <w:rsid w:val="00303229"/>
    <w:rsid w:val="003079FD"/>
    <w:rsid w:val="00320D5B"/>
    <w:rsid w:val="0032357D"/>
    <w:rsid w:val="003245EB"/>
    <w:rsid w:val="00331873"/>
    <w:rsid w:val="003328C9"/>
    <w:rsid w:val="00333AA2"/>
    <w:rsid w:val="00335C2C"/>
    <w:rsid w:val="00340141"/>
    <w:rsid w:val="00340383"/>
    <w:rsid w:val="003406FD"/>
    <w:rsid w:val="003430CA"/>
    <w:rsid w:val="0034474E"/>
    <w:rsid w:val="00345C64"/>
    <w:rsid w:val="003532BC"/>
    <w:rsid w:val="00357765"/>
    <w:rsid w:val="00361DD0"/>
    <w:rsid w:val="00366F02"/>
    <w:rsid w:val="00370D05"/>
    <w:rsid w:val="00375AE9"/>
    <w:rsid w:val="003806C5"/>
    <w:rsid w:val="0038091B"/>
    <w:rsid w:val="00383191"/>
    <w:rsid w:val="00384742"/>
    <w:rsid w:val="0039165B"/>
    <w:rsid w:val="0039577D"/>
    <w:rsid w:val="00397C4D"/>
    <w:rsid w:val="003A0F0B"/>
    <w:rsid w:val="003B66A7"/>
    <w:rsid w:val="003C4793"/>
    <w:rsid w:val="003C5D61"/>
    <w:rsid w:val="003D0D6E"/>
    <w:rsid w:val="003E08B1"/>
    <w:rsid w:val="003E26D4"/>
    <w:rsid w:val="003E39E4"/>
    <w:rsid w:val="003E5A8C"/>
    <w:rsid w:val="003E6662"/>
    <w:rsid w:val="003E77E7"/>
    <w:rsid w:val="003F19EF"/>
    <w:rsid w:val="003F3B27"/>
    <w:rsid w:val="00401425"/>
    <w:rsid w:val="00402E0F"/>
    <w:rsid w:val="004038BA"/>
    <w:rsid w:val="004058A0"/>
    <w:rsid w:val="00407E56"/>
    <w:rsid w:val="00411D3A"/>
    <w:rsid w:val="00413B47"/>
    <w:rsid w:val="00416DB6"/>
    <w:rsid w:val="00421E2C"/>
    <w:rsid w:val="0042236A"/>
    <w:rsid w:val="00433FAF"/>
    <w:rsid w:val="00435F1B"/>
    <w:rsid w:val="00445D2B"/>
    <w:rsid w:val="004532AA"/>
    <w:rsid w:val="0046718C"/>
    <w:rsid w:val="0048002C"/>
    <w:rsid w:val="00483125"/>
    <w:rsid w:val="004917BC"/>
    <w:rsid w:val="004933D3"/>
    <w:rsid w:val="004934D5"/>
    <w:rsid w:val="0049422C"/>
    <w:rsid w:val="00495D15"/>
    <w:rsid w:val="004A0DA6"/>
    <w:rsid w:val="004A53A9"/>
    <w:rsid w:val="004A5C72"/>
    <w:rsid w:val="004A5FED"/>
    <w:rsid w:val="004B189D"/>
    <w:rsid w:val="004C1BFA"/>
    <w:rsid w:val="004C30FE"/>
    <w:rsid w:val="004C55F3"/>
    <w:rsid w:val="004D1121"/>
    <w:rsid w:val="004D1AA8"/>
    <w:rsid w:val="004E24EC"/>
    <w:rsid w:val="004E25DD"/>
    <w:rsid w:val="004F6A3B"/>
    <w:rsid w:val="004F7025"/>
    <w:rsid w:val="004F7AB1"/>
    <w:rsid w:val="0050070D"/>
    <w:rsid w:val="00500BE8"/>
    <w:rsid w:val="00504CBC"/>
    <w:rsid w:val="005119C0"/>
    <w:rsid w:val="005129D5"/>
    <w:rsid w:val="00512D9F"/>
    <w:rsid w:val="00514FB4"/>
    <w:rsid w:val="00516262"/>
    <w:rsid w:val="00531498"/>
    <w:rsid w:val="00531D57"/>
    <w:rsid w:val="00533F37"/>
    <w:rsid w:val="0053687F"/>
    <w:rsid w:val="0053696C"/>
    <w:rsid w:val="00541877"/>
    <w:rsid w:val="005450CF"/>
    <w:rsid w:val="005462E4"/>
    <w:rsid w:val="00547041"/>
    <w:rsid w:val="00547250"/>
    <w:rsid w:val="00547B3C"/>
    <w:rsid w:val="0055139D"/>
    <w:rsid w:val="005520B1"/>
    <w:rsid w:val="005533D6"/>
    <w:rsid w:val="00554C01"/>
    <w:rsid w:val="00555BB6"/>
    <w:rsid w:val="00563AAC"/>
    <w:rsid w:val="0056521E"/>
    <w:rsid w:val="00565873"/>
    <w:rsid w:val="00566324"/>
    <w:rsid w:val="005706AC"/>
    <w:rsid w:val="00574B0D"/>
    <w:rsid w:val="00574BB9"/>
    <w:rsid w:val="005755CE"/>
    <w:rsid w:val="00581332"/>
    <w:rsid w:val="00584F36"/>
    <w:rsid w:val="00587457"/>
    <w:rsid w:val="005929F2"/>
    <w:rsid w:val="005B33FF"/>
    <w:rsid w:val="005B3AFD"/>
    <w:rsid w:val="005C1C87"/>
    <w:rsid w:val="005C7C5C"/>
    <w:rsid w:val="005D25D8"/>
    <w:rsid w:val="005D48E4"/>
    <w:rsid w:val="005D653C"/>
    <w:rsid w:val="005E52C2"/>
    <w:rsid w:val="005E5675"/>
    <w:rsid w:val="005F252F"/>
    <w:rsid w:val="005F4851"/>
    <w:rsid w:val="006004E2"/>
    <w:rsid w:val="006008A9"/>
    <w:rsid w:val="00600F75"/>
    <w:rsid w:val="00601EB6"/>
    <w:rsid w:val="00602200"/>
    <w:rsid w:val="00604A2E"/>
    <w:rsid w:val="00606C46"/>
    <w:rsid w:val="006072D2"/>
    <w:rsid w:val="00611840"/>
    <w:rsid w:val="00612DFF"/>
    <w:rsid w:val="006140CF"/>
    <w:rsid w:val="006144D8"/>
    <w:rsid w:val="006228BC"/>
    <w:rsid w:val="006259DA"/>
    <w:rsid w:val="00630D62"/>
    <w:rsid w:val="0063257C"/>
    <w:rsid w:val="00637515"/>
    <w:rsid w:val="00643181"/>
    <w:rsid w:val="00643540"/>
    <w:rsid w:val="00645AFD"/>
    <w:rsid w:val="006473D4"/>
    <w:rsid w:val="00651447"/>
    <w:rsid w:val="00653343"/>
    <w:rsid w:val="00654F75"/>
    <w:rsid w:val="00655A5F"/>
    <w:rsid w:val="00656EEB"/>
    <w:rsid w:val="00657AA9"/>
    <w:rsid w:val="00660961"/>
    <w:rsid w:val="0066452D"/>
    <w:rsid w:val="006666DC"/>
    <w:rsid w:val="0067389C"/>
    <w:rsid w:val="006830D3"/>
    <w:rsid w:val="00683FBF"/>
    <w:rsid w:val="00684664"/>
    <w:rsid w:val="00684AD3"/>
    <w:rsid w:val="00686987"/>
    <w:rsid w:val="00690A59"/>
    <w:rsid w:val="00693377"/>
    <w:rsid w:val="00694C2A"/>
    <w:rsid w:val="006A5BD2"/>
    <w:rsid w:val="006A7EF9"/>
    <w:rsid w:val="006B6263"/>
    <w:rsid w:val="006C38EE"/>
    <w:rsid w:val="006C5224"/>
    <w:rsid w:val="006C5645"/>
    <w:rsid w:val="006D101F"/>
    <w:rsid w:val="006D1CB2"/>
    <w:rsid w:val="006D218E"/>
    <w:rsid w:val="006D402A"/>
    <w:rsid w:val="006D5300"/>
    <w:rsid w:val="006D618E"/>
    <w:rsid w:val="006D6C83"/>
    <w:rsid w:val="006D7FDB"/>
    <w:rsid w:val="006E08BD"/>
    <w:rsid w:val="006E0DE0"/>
    <w:rsid w:val="006E2866"/>
    <w:rsid w:val="006E7698"/>
    <w:rsid w:val="006F119E"/>
    <w:rsid w:val="006F3306"/>
    <w:rsid w:val="006F52B2"/>
    <w:rsid w:val="006F52D2"/>
    <w:rsid w:val="006F6CCA"/>
    <w:rsid w:val="007004DD"/>
    <w:rsid w:val="00700AC8"/>
    <w:rsid w:val="00702287"/>
    <w:rsid w:val="00703529"/>
    <w:rsid w:val="0070782A"/>
    <w:rsid w:val="007078BB"/>
    <w:rsid w:val="00707EC1"/>
    <w:rsid w:val="00712F55"/>
    <w:rsid w:val="00713B8E"/>
    <w:rsid w:val="00713FDF"/>
    <w:rsid w:val="007206B8"/>
    <w:rsid w:val="007227A2"/>
    <w:rsid w:val="0072504D"/>
    <w:rsid w:val="007271A4"/>
    <w:rsid w:val="007306D6"/>
    <w:rsid w:val="007323B4"/>
    <w:rsid w:val="007403F2"/>
    <w:rsid w:val="007431E2"/>
    <w:rsid w:val="0074414F"/>
    <w:rsid w:val="00753A8E"/>
    <w:rsid w:val="007555A6"/>
    <w:rsid w:val="007608CB"/>
    <w:rsid w:val="0076385E"/>
    <w:rsid w:val="00765D7A"/>
    <w:rsid w:val="00767E6A"/>
    <w:rsid w:val="00770D22"/>
    <w:rsid w:val="00771C66"/>
    <w:rsid w:val="007724F7"/>
    <w:rsid w:val="0077573F"/>
    <w:rsid w:val="007874E6"/>
    <w:rsid w:val="007905D7"/>
    <w:rsid w:val="00791AB8"/>
    <w:rsid w:val="007923BE"/>
    <w:rsid w:val="007A2C2A"/>
    <w:rsid w:val="007A61F5"/>
    <w:rsid w:val="007B1685"/>
    <w:rsid w:val="007B5459"/>
    <w:rsid w:val="007C0461"/>
    <w:rsid w:val="007C2898"/>
    <w:rsid w:val="007C32DA"/>
    <w:rsid w:val="007C5134"/>
    <w:rsid w:val="007D5F75"/>
    <w:rsid w:val="007D642C"/>
    <w:rsid w:val="007E0D06"/>
    <w:rsid w:val="007E2974"/>
    <w:rsid w:val="007E3945"/>
    <w:rsid w:val="007E5420"/>
    <w:rsid w:val="007F6C27"/>
    <w:rsid w:val="007F7041"/>
    <w:rsid w:val="00800968"/>
    <w:rsid w:val="008019F1"/>
    <w:rsid w:val="00801A84"/>
    <w:rsid w:val="0080251A"/>
    <w:rsid w:val="008140E4"/>
    <w:rsid w:val="008152E6"/>
    <w:rsid w:val="00815D72"/>
    <w:rsid w:val="008233BA"/>
    <w:rsid w:val="00824496"/>
    <w:rsid w:val="00827963"/>
    <w:rsid w:val="00827ED5"/>
    <w:rsid w:val="00833FAA"/>
    <w:rsid w:val="008341AB"/>
    <w:rsid w:val="00837303"/>
    <w:rsid w:val="00841527"/>
    <w:rsid w:val="00842C97"/>
    <w:rsid w:val="00843B65"/>
    <w:rsid w:val="00843DA6"/>
    <w:rsid w:val="008453F8"/>
    <w:rsid w:val="00853B8D"/>
    <w:rsid w:val="008567DB"/>
    <w:rsid w:val="00862502"/>
    <w:rsid w:val="00862E9A"/>
    <w:rsid w:val="00867DBB"/>
    <w:rsid w:val="0087285A"/>
    <w:rsid w:val="00874F5E"/>
    <w:rsid w:val="00875C86"/>
    <w:rsid w:val="00880610"/>
    <w:rsid w:val="00884494"/>
    <w:rsid w:val="0088470F"/>
    <w:rsid w:val="00890DDC"/>
    <w:rsid w:val="00892AD9"/>
    <w:rsid w:val="00894D9E"/>
    <w:rsid w:val="00895C6C"/>
    <w:rsid w:val="00895F45"/>
    <w:rsid w:val="008978A0"/>
    <w:rsid w:val="008B39FF"/>
    <w:rsid w:val="008C1729"/>
    <w:rsid w:val="008C5BB4"/>
    <w:rsid w:val="008D101F"/>
    <w:rsid w:val="008D56E2"/>
    <w:rsid w:val="008D6C4D"/>
    <w:rsid w:val="008E3602"/>
    <w:rsid w:val="008E3B0A"/>
    <w:rsid w:val="008F0534"/>
    <w:rsid w:val="008F24F8"/>
    <w:rsid w:val="008F3BAB"/>
    <w:rsid w:val="00900380"/>
    <w:rsid w:val="00901D40"/>
    <w:rsid w:val="00902CB3"/>
    <w:rsid w:val="00905DC5"/>
    <w:rsid w:val="00906789"/>
    <w:rsid w:val="00907D9A"/>
    <w:rsid w:val="0091286E"/>
    <w:rsid w:val="00912C05"/>
    <w:rsid w:val="00912ECE"/>
    <w:rsid w:val="00915E67"/>
    <w:rsid w:val="00915EAB"/>
    <w:rsid w:val="00922569"/>
    <w:rsid w:val="009241EF"/>
    <w:rsid w:val="00926459"/>
    <w:rsid w:val="00926AF1"/>
    <w:rsid w:val="009360DF"/>
    <w:rsid w:val="0094390E"/>
    <w:rsid w:val="00952AE4"/>
    <w:rsid w:val="00954616"/>
    <w:rsid w:val="00955B77"/>
    <w:rsid w:val="00957420"/>
    <w:rsid w:val="00960AB4"/>
    <w:rsid w:val="00962C27"/>
    <w:rsid w:val="00971426"/>
    <w:rsid w:val="00972003"/>
    <w:rsid w:val="0097523F"/>
    <w:rsid w:val="00993A7D"/>
    <w:rsid w:val="00996DE5"/>
    <w:rsid w:val="00997895"/>
    <w:rsid w:val="009B159D"/>
    <w:rsid w:val="009B1918"/>
    <w:rsid w:val="009B2519"/>
    <w:rsid w:val="009B5890"/>
    <w:rsid w:val="009B72A6"/>
    <w:rsid w:val="009C19C0"/>
    <w:rsid w:val="009C587C"/>
    <w:rsid w:val="009D05A7"/>
    <w:rsid w:val="009D5CB9"/>
    <w:rsid w:val="009D6E2C"/>
    <w:rsid w:val="009D7986"/>
    <w:rsid w:val="009E1121"/>
    <w:rsid w:val="009E4A7E"/>
    <w:rsid w:val="009E77F6"/>
    <w:rsid w:val="009F4294"/>
    <w:rsid w:val="009F4937"/>
    <w:rsid w:val="009F5EE6"/>
    <w:rsid w:val="00A0205F"/>
    <w:rsid w:val="00A07289"/>
    <w:rsid w:val="00A074A9"/>
    <w:rsid w:val="00A14148"/>
    <w:rsid w:val="00A1761D"/>
    <w:rsid w:val="00A2118D"/>
    <w:rsid w:val="00A230A6"/>
    <w:rsid w:val="00A2533A"/>
    <w:rsid w:val="00A27354"/>
    <w:rsid w:val="00A31A35"/>
    <w:rsid w:val="00A34E88"/>
    <w:rsid w:val="00A41D4B"/>
    <w:rsid w:val="00A439F3"/>
    <w:rsid w:val="00A502D5"/>
    <w:rsid w:val="00A636EA"/>
    <w:rsid w:val="00A63B3F"/>
    <w:rsid w:val="00A702FC"/>
    <w:rsid w:val="00A7644A"/>
    <w:rsid w:val="00A8424D"/>
    <w:rsid w:val="00A85CB2"/>
    <w:rsid w:val="00A879AD"/>
    <w:rsid w:val="00A9247B"/>
    <w:rsid w:val="00AA46A6"/>
    <w:rsid w:val="00AB078B"/>
    <w:rsid w:val="00AB3992"/>
    <w:rsid w:val="00AB4FBF"/>
    <w:rsid w:val="00AB723A"/>
    <w:rsid w:val="00AC1DB0"/>
    <w:rsid w:val="00AC31E6"/>
    <w:rsid w:val="00AC3408"/>
    <w:rsid w:val="00AC5601"/>
    <w:rsid w:val="00AC7645"/>
    <w:rsid w:val="00AD1A15"/>
    <w:rsid w:val="00AD7581"/>
    <w:rsid w:val="00AE1C98"/>
    <w:rsid w:val="00AE5ACA"/>
    <w:rsid w:val="00AF6604"/>
    <w:rsid w:val="00AF6EB4"/>
    <w:rsid w:val="00AF7FF1"/>
    <w:rsid w:val="00B02301"/>
    <w:rsid w:val="00B03523"/>
    <w:rsid w:val="00B054BF"/>
    <w:rsid w:val="00B05FE5"/>
    <w:rsid w:val="00B106B2"/>
    <w:rsid w:val="00B22C0A"/>
    <w:rsid w:val="00B3388E"/>
    <w:rsid w:val="00B40263"/>
    <w:rsid w:val="00B417AC"/>
    <w:rsid w:val="00B41D4C"/>
    <w:rsid w:val="00B4746F"/>
    <w:rsid w:val="00B53E81"/>
    <w:rsid w:val="00B54F05"/>
    <w:rsid w:val="00B574BF"/>
    <w:rsid w:val="00B57593"/>
    <w:rsid w:val="00B61212"/>
    <w:rsid w:val="00B63A7E"/>
    <w:rsid w:val="00B73964"/>
    <w:rsid w:val="00B73B51"/>
    <w:rsid w:val="00B752AE"/>
    <w:rsid w:val="00B77570"/>
    <w:rsid w:val="00B83238"/>
    <w:rsid w:val="00B83812"/>
    <w:rsid w:val="00B83FD5"/>
    <w:rsid w:val="00B84810"/>
    <w:rsid w:val="00B852C2"/>
    <w:rsid w:val="00B87E6B"/>
    <w:rsid w:val="00B95B23"/>
    <w:rsid w:val="00BA2963"/>
    <w:rsid w:val="00BA5235"/>
    <w:rsid w:val="00BA5C65"/>
    <w:rsid w:val="00BB31C8"/>
    <w:rsid w:val="00BB327F"/>
    <w:rsid w:val="00BD286B"/>
    <w:rsid w:val="00BD2918"/>
    <w:rsid w:val="00BD2FA1"/>
    <w:rsid w:val="00BD4532"/>
    <w:rsid w:val="00BE0C8C"/>
    <w:rsid w:val="00BE0D1A"/>
    <w:rsid w:val="00BE3D41"/>
    <w:rsid w:val="00BE7753"/>
    <w:rsid w:val="00BF3CEC"/>
    <w:rsid w:val="00BF4974"/>
    <w:rsid w:val="00C00131"/>
    <w:rsid w:val="00C00418"/>
    <w:rsid w:val="00C0145E"/>
    <w:rsid w:val="00C05022"/>
    <w:rsid w:val="00C1194D"/>
    <w:rsid w:val="00C21949"/>
    <w:rsid w:val="00C22801"/>
    <w:rsid w:val="00C24A31"/>
    <w:rsid w:val="00C4351D"/>
    <w:rsid w:val="00C50179"/>
    <w:rsid w:val="00C569DE"/>
    <w:rsid w:val="00C57E6A"/>
    <w:rsid w:val="00C60DDE"/>
    <w:rsid w:val="00C67350"/>
    <w:rsid w:val="00C67D99"/>
    <w:rsid w:val="00C7274D"/>
    <w:rsid w:val="00C85F5B"/>
    <w:rsid w:val="00C92E49"/>
    <w:rsid w:val="00C95BDA"/>
    <w:rsid w:val="00CA1A04"/>
    <w:rsid w:val="00CA2E46"/>
    <w:rsid w:val="00CA39EE"/>
    <w:rsid w:val="00CA52E0"/>
    <w:rsid w:val="00CA68F4"/>
    <w:rsid w:val="00CA7A10"/>
    <w:rsid w:val="00CA7F30"/>
    <w:rsid w:val="00CB05D2"/>
    <w:rsid w:val="00CB06F6"/>
    <w:rsid w:val="00CB18F4"/>
    <w:rsid w:val="00CB26F8"/>
    <w:rsid w:val="00CB3BDA"/>
    <w:rsid w:val="00CB65FE"/>
    <w:rsid w:val="00CC3351"/>
    <w:rsid w:val="00CD1470"/>
    <w:rsid w:val="00CD47B6"/>
    <w:rsid w:val="00CD643B"/>
    <w:rsid w:val="00CE1C69"/>
    <w:rsid w:val="00CE40B5"/>
    <w:rsid w:val="00CE66CA"/>
    <w:rsid w:val="00CF16A1"/>
    <w:rsid w:val="00CF57B9"/>
    <w:rsid w:val="00D00A82"/>
    <w:rsid w:val="00D10CDE"/>
    <w:rsid w:val="00D12090"/>
    <w:rsid w:val="00D21862"/>
    <w:rsid w:val="00D22A31"/>
    <w:rsid w:val="00D23A01"/>
    <w:rsid w:val="00D264FD"/>
    <w:rsid w:val="00D27745"/>
    <w:rsid w:val="00D31957"/>
    <w:rsid w:val="00D354C7"/>
    <w:rsid w:val="00D35E19"/>
    <w:rsid w:val="00D449BD"/>
    <w:rsid w:val="00D45215"/>
    <w:rsid w:val="00D454B0"/>
    <w:rsid w:val="00D456EA"/>
    <w:rsid w:val="00D53DDF"/>
    <w:rsid w:val="00D57BDB"/>
    <w:rsid w:val="00D63DAA"/>
    <w:rsid w:val="00D6741C"/>
    <w:rsid w:val="00D72D69"/>
    <w:rsid w:val="00D72FA8"/>
    <w:rsid w:val="00D74D8C"/>
    <w:rsid w:val="00D77576"/>
    <w:rsid w:val="00D82AD6"/>
    <w:rsid w:val="00D82F71"/>
    <w:rsid w:val="00D8506B"/>
    <w:rsid w:val="00D85542"/>
    <w:rsid w:val="00DA0D8C"/>
    <w:rsid w:val="00DB20E8"/>
    <w:rsid w:val="00DC2582"/>
    <w:rsid w:val="00DC4D6E"/>
    <w:rsid w:val="00DD18C8"/>
    <w:rsid w:val="00DD5EC2"/>
    <w:rsid w:val="00DD7576"/>
    <w:rsid w:val="00DE15DB"/>
    <w:rsid w:val="00DE19E1"/>
    <w:rsid w:val="00DE32C2"/>
    <w:rsid w:val="00DF5834"/>
    <w:rsid w:val="00DF6E72"/>
    <w:rsid w:val="00DF77CA"/>
    <w:rsid w:val="00E009EC"/>
    <w:rsid w:val="00E0166F"/>
    <w:rsid w:val="00E01C56"/>
    <w:rsid w:val="00E0591F"/>
    <w:rsid w:val="00E12463"/>
    <w:rsid w:val="00E204DB"/>
    <w:rsid w:val="00E24450"/>
    <w:rsid w:val="00E255AA"/>
    <w:rsid w:val="00E313CE"/>
    <w:rsid w:val="00E3278E"/>
    <w:rsid w:val="00E34CBF"/>
    <w:rsid w:val="00E36919"/>
    <w:rsid w:val="00E371F6"/>
    <w:rsid w:val="00E42009"/>
    <w:rsid w:val="00E42213"/>
    <w:rsid w:val="00E4513D"/>
    <w:rsid w:val="00E52754"/>
    <w:rsid w:val="00E54585"/>
    <w:rsid w:val="00E547FE"/>
    <w:rsid w:val="00E56205"/>
    <w:rsid w:val="00E63454"/>
    <w:rsid w:val="00E63ECC"/>
    <w:rsid w:val="00E65786"/>
    <w:rsid w:val="00E712DE"/>
    <w:rsid w:val="00E730E9"/>
    <w:rsid w:val="00E80622"/>
    <w:rsid w:val="00E8269B"/>
    <w:rsid w:val="00E85F54"/>
    <w:rsid w:val="00E86A32"/>
    <w:rsid w:val="00EA07CD"/>
    <w:rsid w:val="00EA3748"/>
    <w:rsid w:val="00EB32E9"/>
    <w:rsid w:val="00EC272C"/>
    <w:rsid w:val="00EC3532"/>
    <w:rsid w:val="00EC50D0"/>
    <w:rsid w:val="00ED01F9"/>
    <w:rsid w:val="00ED12DF"/>
    <w:rsid w:val="00ED37C4"/>
    <w:rsid w:val="00ED3F05"/>
    <w:rsid w:val="00EE0D71"/>
    <w:rsid w:val="00EE285B"/>
    <w:rsid w:val="00EE7845"/>
    <w:rsid w:val="00EF3088"/>
    <w:rsid w:val="00EF4B7B"/>
    <w:rsid w:val="00EF5F53"/>
    <w:rsid w:val="00EF6E57"/>
    <w:rsid w:val="00F00C51"/>
    <w:rsid w:val="00F0408B"/>
    <w:rsid w:val="00F043F3"/>
    <w:rsid w:val="00F0573A"/>
    <w:rsid w:val="00F05E5C"/>
    <w:rsid w:val="00F1053B"/>
    <w:rsid w:val="00F10D25"/>
    <w:rsid w:val="00F10E6A"/>
    <w:rsid w:val="00F124B5"/>
    <w:rsid w:val="00F1512A"/>
    <w:rsid w:val="00F241EA"/>
    <w:rsid w:val="00F25158"/>
    <w:rsid w:val="00F27E4F"/>
    <w:rsid w:val="00F33E30"/>
    <w:rsid w:val="00F33E85"/>
    <w:rsid w:val="00F3678C"/>
    <w:rsid w:val="00F410B1"/>
    <w:rsid w:val="00F44A32"/>
    <w:rsid w:val="00F45AE7"/>
    <w:rsid w:val="00F50F70"/>
    <w:rsid w:val="00F52A61"/>
    <w:rsid w:val="00F60DD1"/>
    <w:rsid w:val="00F64DF4"/>
    <w:rsid w:val="00F7119C"/>
    <w:rsid w:val="00F72FE3"/>
    <w:rsid w:val="00F73690"/>
    <w:rsid w:val="00F77462"/>
    <w:rsid w:val="00F7755D"/>
    <w:rsid w:val="00F77E50"/>
    <w:rsid w:val="00F844D3"/>
    <w:rsid w:val="00F84C6E"/>
    <w:rsid w:val="00F92D8F"/>
    <w:rsid w:val="00F949FC"/>
    <w:rsid w:val="00F95295"/>
    <w:rsid w:val="00F9605F"/>
    <w:rsid w:val="00F965C9"/>
    <w:rsid w:val="00FA0AE3"/>
    <w:rsid w:val="00FA359E"/>
    <w:rsid w:val="00FB3319"/>
    <w:rsid w:val="00FB5C31"/>
    <w:rsid w:val="00FC14A8"/>
    <w:rsid w:val="00FC1C6E"/>
    <w:rsid w:val="00FD522A"/>
    <w:rsid w:val="00FD6531"/>
    <w:rsid w:val="00FD6717"/>
    <w:rsid w:val="00FD6E8B"/>
    <w:rsid w:val="00FD7C9B"/>
    <w:rsid w:val="00FE1FEA"/>
    <w:rsid w:val="00FE3CBB"/>
    <w:rsid w:val="00FE460B"/>
    <w:rsid w:val="00FE5204"/>
    <w:rsid w:val="00FF29F9"/>
    <w:rsid w:val="00FF5E5B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905FB"/>
  <w15:docId w15:val="{627FF90A-E243-4A92-8C39-AACD64D7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Table Legend,Bullet1,List Paragraph1,BulletList 1,Bulletlist1,Colorful List - Accent 11,Bullets Points,Section 5,Bullet List,Bullet 1,Lijstalinenomala,aotm_załączniki,BulletPoints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character" w:customStyle="1" w:styleId="cf01">
    <w:name w:val="cf01"/>
    <w:rsid w:val="00907D9A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F57B9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BulletList 1 Znak,Bulletlist1 Znak,Colorful List - Accent 11 Znak,Bullets Points Znak,Section 5 Znak,Bullet List Znak"/>
    <w:link w:val="Akapitzlist"/>
    <w:uiPriority w:val="34"/>
    <w:qFormat/>
    <w:locked/>
    <w:rsid w:val="001F0D1B"/>
    <w:rPr>
      <w:sz w:val="22"/>
      <w:szCs w:val="22"/>
      <w:lang w:val="en-US" w:eastAsia="en-US"/>
    </w:rPr>
  </w:style>
  <w:style w:type="numbering" w:customStyle="1" w:styleId="Biecalista1">
    <w:name w:val="Bieżąca lista1"/>
    <w:uiPriority w:val="99"/>
    <w:rsid w:val="003A0F0B"/>
    <w:pPr>
      <w:numPr>
        <w:numId w:val="4"/>
      </w:numPr>
    </w:pPr>
  </w:style>
  <w:style w:type="character" w:customStyle="1" w:styleId="normaltextrun">
    <w:name w:val="normaltextrun"/>
    <w:basedOn w:val="Domylnaczcionkaakapitu"/>
    <w:rsid w:val="00787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7CD2860BAC814DAC13F1BDCE2B1848" ma:contentTypeVersion="4" ma:contentTypeDescription="Utwórz nowy dokument." ma:contentTypeScope="" ma:versionID="da250b82bc6171f2d69d94f46599cc12">
  <xsd:schema xmlns:xsd="http://www.w3.org/2001/XMLSchema" xmlns:xs="http://www.w3.org/2001/XMLSchema" xmlns:p="http://schemas.microsoft.com/office/2006/metadata/properties" xmlns:ns2="5634ac71-ae3e-4425-94bb-3520d40be1aa" targetNamespace="http://schemas.microsoft.com/office/2006/metadata/properties" ma:root="true" ma:fieldsID="58f3d366d72d7f2ce6b50fab3a218568" ns2:_="">
    <xsd:import namespace="5634ac71-ae3e-4425-94bb-3520d40be1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4ac71-ae3e-4425-94bb-3520d40be1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0F3B4F-1123-4195-9F7A-106E36B14D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22C026-0912-4DAD-A92F-03B76B99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4ac71-ae3e-4425-94bb-3520d40be1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E7C52-56AF-4446-9498-A45720F20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65D8E6-2465-4B0C-9545-49F32639677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28C101B-837A-40BC-B59C-EAAC23735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2176</Words>
  <Characters>13056</Characters>
  <Application>Microsoft Office Word</Application>
  <DocSecurity>0</DocSecurity>
  <Lines>108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dc:description/>
  <cp:lastModifiedBy>Wilk Justyna</cp:lastModifiedBy>
  <cp:revision>6</cp:revision>
  <cp:lastPrinted>2025-02-11T10:25:00Z</cp:lastPrinted>
  <dcterms:created xsi:type="dcterms:W3CDTF">2025-12-10T13:20:00Z</dcterms:created>
  <dcterms:modified xsi:type="dcterms:W3CDTF">2025-12-10T13:46:00Z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f7c441d5-5cd8-4ddc-86bf-a6b91519ec47</vt:lpwstr>
  </property>
  <property fmtid="{D5CDD505-2E9C-101B-9397-08002B2CF9AE}" pid="3" name="ContentTypeId">
    <vt:lpwstr>0x0101009A7CD2860BAC814DAC13F1BDCE2B1848</vt:lpwstr>
  </property>
</Properties>
</file>